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B0" w:rsidRDefault="006E6CAC">
      <w:pPr>
        <w:rPr>
          <w:rFonts w:ascii="Tahoma" w:hAnsi="Tahoma" w:cs="Tahoma"/>
          <w:b/>
          <w:sz w:val="32"/>
          <w:szCs w:val="32"/>
        </w:rPr>
      </w:pPr>
      <w:r w:rsidRPr="006E6CAC">
        <w:rPr>
          <w:rFonts w:ascii="Tahoma" w:hAnsi="Tahoma" w:cs="Tahoma"/>
          <w:b/>
          <w:sz w:val="32"/>
          <w:szCs w:val="32"/>
        </w:rPr>
        <w:t>Službenik za infor</w:t>
      </w:r>
      <w:bookmarkStart w:id="0" w:name="_GoBack"/>
      <w:bookmarkEnd w:id="0"/>
      <w:r w:rsidRPr="006E6CAC">
        <w:rPr>
          <w:rFonts w:ascii="Tahoma" w:hAnsi="Tahoma" w:cs="Tahoma"/>
          <w:b/>
          <w:sz w:val="32"/>
          <w:szCs w:val="32"/>
        </w:rPr>
        <w:t>miranje</w:t>
      </w:r>
      <w:r w:rsidR="00470CF7">
        <w:rPr>
          <w:rFonts w:ascii="Tahoma" w:hAnsi="Tahoma" w:cs="Tahoma"/>
          <w:b/>
          <w:sz w:val="32"/>
          <w:szCs w:val="32"/>
        </w:rPr>
        <w:t xml:space="preserve"> – uvodna uputa</w:t>
      </w:r>
    </w:p>
    <w:p w:rsidR="006E6CAC" w:rsidRDefault="006E6CAC">
      <w:pPr>
        <w:rPr>
          <w:rFonts w:ascii="Tahoma" w:hAnsi="Tahoma" w:cs="Tahoma"/>
          <w:b/>
          <w:sz w:val="32"/>
          <w:szCs w:val="32"/>
        </w:rPr>
      </w:pPr>
    </w:p>
    <w:p w:rsidR="003D282A" w:rsidRDefault="003D282A">
      <w:pPr>
        <w:rPr>
          <w:rFonts w:ascii="Tahoma" w:hAnsi="Tahoma" w:cs="Tahoma"/>
          <w:b/>
          <w:sz w:val="32"/>
          <w:szCs w:val="32"/>
        </w:rPr>
      </w:pPr>
    </w:p>
    <w:p w:rsidR="006E6CAC" w:rsidRDefault="0084538C" w:rsidP="00B528E7">
      <w:pPr>
        <w:jc w:val="both"/>
        <w:rPr>
          <w:rFonts w:ascii="Tahoma" w:hAnsi="Tahoma" w:cs="Tahoma"/>
        </w:rPr>
      </w:pPr>
      <w:r w:rsidRPr="00EE04FA">
        <w:rPr>
          <w:rFonts w:ascii="Tahoma" w:hAnsi="Tahoma" w:cs="Tahoma"/>
          <w:b/>
        </w:rPr>
        <w:t>Pravo na pristup informacijama i ponovnu uporabu informacija koje posjeduje, ras</w:t>
      </w:r>
      <w:r w:rsidR="003D282A" w:rsidRPr="00EE04FA">
        <w:rPr>
          <w:rFonts w:ascii="Tahoma" w:hAnsi="Tahoma" w:cs="Tahoma"/>
          <w:b/>
        </w:rPr>
        <w:t>polaže ili nadzire GKP ČAKOM d.</w:t>
      </w:r>
      <w:r w:rsidRPr="00EE04FA">
        <w:rPr>
          <w:rFonts w:ascii="Tahoma" w:hAnsi="Tahoma" w:cs="Tahoma"/>
          <w:b/>
        </w:rPr>
        <w:t>o.o. uređeno je Zakonom o pravu na pristup informacijama (Narodne novine broj 25/13, 85/15)</w:t>
      </w:r>
      <w:r>
        <w:rPr>
          <w:rFonts w:ascii="Tahoma" w:hAnsi="Tahoma" w:cs="Tahoma"/>
        </w:rPr>
        <w:t>. Zakonom se propisuju načela prava na pristup informacijama, obaveze tijela javne vlasti, ograničenja prava na pristup informacijama, postupak ostvarivanja prava na pristup informacijama, ponovna uporaba informacija i drugo. Cilj Zakona o pravu na pristup informacijama je omogućiti i osigurati ostvarivanje Ustavom Republike Hrvatske zajamčenog prava na pristup informacijama, kao i na ponovnu uporabu informacija fizičkim i pravnim osobama putem otvorenosti i javnosti djelovanja tijela javne vlasti.</w:t>
      </w:r>
    </w:p>
    <w:p w:rsidR="0084538C" w:rsidRDefault="0084538C" w:rsidP="00B528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Pravo na informaciju u GKP ČAKOM d.o.o. ostvaruje se podnošenjem zahtjeva. Ukoliko se zahtjev podnosi pismenim putem potrebno je ispuniti obrazac </w:t>
      </w:r>
      <w:r w:rsidRPr="00B528E7">
        <w:rPr>
          <w:rFonts w:ascii="Tahoma" w:hAnsi="Tahoma" w:cs="Tahoma"/>
          <w:u w:val="single"/>
        </w:rPr>
        <w:t>Zahtjev na pristup informacijama</w:t>
      </w:r>
      <w:r>
        <w:rPr>
          <w:rFonts w:ascii="Tahoma" w:hAnsi="Tahoma" w:cs="Tahoma"/>
        </w:rPr>
        <w:t xml:space="preserve"> koji se šalje na adresu GKP ČAKOM d.o.o. Mihovljanska 10, Mihovljan, 40000 Čakovec i/ili </w:t>
      </w:r>
      <w:r w:rsidR="00F82996">
        <w:rPr>
          <w:rFonts w:ascii="Tahoma" w:hAnsi="Tahoma" w:cs="Tahoma"/>
        </w:rPr>
        <w:t>šalje na e-mail adresu</w:t>
      </w:r>
      <w:r>
        <w:rPr>
          <w:rFonts w:ascii="Tahoma" w:hAnsi="Tahoma" w:cs="Tahoma"/>
        </w:rPr>
        <w:t xml:space="preserve"> </w:t>
      </w:r>
      <w:hyperlink r:id="rId5" w:history="1">
        <w:r w:rsidRPr="00A7378D">
          <w:rPr>
            <w:rStyle w:val="Hyperlink"/>
            <w:rFonts w:ascii="Tahoma" w:hAnsi="Tahoma" w:cs="Tahoma"/>
          </w:rPr>
          <w:t>cakom@cakom.hr</w:t>
        </w:r>
      </w:hyperlink>
      <w:r w:rsidR="00B528E7">
        <w:rPr>
          <w:rFonts w:ascii="Tahoma" w:hAnsi="Tahoma" w:cs="Tahoma"/>
        </w:rPr>
        <w:t xml:space="preserve"> </w:t>
      </w:r>
      <w:r w:rsidR="00F82996">
        <w:rPr>
          <w:rFonts w:ascii="Tahoma" w:hAnsi="Tahoma" w:cs="Tahoma"/>
        </w:rPr>
        <w:t>i/</w:t>
      </w:r>
      <w:r w:rsidR="00B528E7">
        <w:rPr>
          <w:rFonts w:ascii="Tahoma" w:hAnsi="Tahoma" w:cs="Tahoma"/>
        </w:rPr>
        <w:t>ili donosi</w:t>
      </w:r>
      <w:r>
        <w:rPr>
          <w:rFonts w:ascii="Tahoma" w:hAnsi="Tahoma" w:cs="Tahoma"/>
        </w:rPr>
        <w:t xml:space="preserve"> osobno </w:t>
      </w:r>
      <w:r w:rsidR="00B528E7">
        <w:rPr>
          <w:rFonts w:ascii="Tahoma" w:hAnsi="Tahoma" w:cs="Tahoma"/>
        </w:rPr>
        <w:t>i predaje</w:t>
      </w:r>
      <w:r>
        <w:rPr>
          <w:rFonts w:ascii="Tahoma" w:hAnsi="Tahoma" w:cs="Tahoma"/>
        </w:rPr>
        <w:t xml:space="preserve"> na urudžbeni zapisnik GKP ČAKOM d.o.o. Mihovljanska 10, Mihovljan, 40000 Čakovec, radnim danom od 6:45 do 14:45.</w:t>
      </w:r>
    </w:p>
    <w:p w:rsidR="0084538C" w:rsidRDefault="0084538C" w:rsidP="00B528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Prilikom podnošenja zahtjeva nije potrebno platiti nikakvu pristojbu.</w:t>
      </w:r>
    </w:p>
    <w:p w:rsidR="0084538C" w:rsidRDefault="0084538C" w:rsidP="00B528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GKP ČAKOM d.o.o. ima pravo na naknadu stvarnih materijalnih troškova koji nastanu pružanjem informacije korisniku prava na pristup informacijama i ponovnu up</w:t>
      </w:r>
      <w:r w:rsidR="00F82996">
        <w:rPr>
          <w:rFonts w:ascii="Tahoma" w:hAnsi="Tahoma" w:cs="Tahoma"/>
        </w:rPr>
        <w:t>orabu informacija, kao i na nak</w:t>
      </w:r>
      <w:r>
        <w:rPr>
          <w:rFonts w:ascii="Tahoma" w:hAnsi="Tahoma" w:cs="Tahoma"/>
        </w:rPr>
        <w:t>nadu troškova dostave tražene informacije, koja se naplaćuje sukladno Kriterijima za određivanje visine naknade stvarnih materijalnih troškova i troškova dostave informacije (Narodne novine broj 12/14, 15/14).</w:t>
      </w:r>
    </w:p>
    <w:p w:rsidR="0084538C" w:rsidRDefault="0084538C" w:rsidP="00B528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Pr="00B528E7">
        <w:rPr>
          <w:rFonts w:ascii="Tahoma" w:hAnsi="Tahoma" w:cs="Tahoma"/>
          <w:b/>
        </w:rPr>
        <w:t>Službenika za informiranje</w:t>
      </w:r>
      <w:r>
        <w:rPr>
          <w:rFonts w:ascii="Tahoma" w:hAnsi="Tahoma" w:cs="Tahoma"/>
        </w:rPr>
        <w:t xml:space="preserve"> sukladno Odluci Direktora imenovana je </w:t>
      </w:r>
      <w:r w:rsidRPr="00B528E7">
        <w:rPr>
          <w:rFonts w:ascii="Tahoma" w:hAnsi="Tahoma" w:cs="Tahoma"/>
          <w:b/>
        </w:rPr>
        <w:t>Snježana Tkalčec Avirović, mag.iur.</w:t>
      </w:r>
      <w:r>
        <w:rPr>
          <w:rFonts w:ascii="Tahoma" w:hAnsi="Tahoma" w:cs="Tahoma"/>
        </w:rPr>
        <w:t xml:space="preserve"> koja je zaposlena na radnom mjestu Rukovoditelj zajedničkih poslova.</w:t>
      </w:r>
    </w:p>
    <w:p w:rsidR="003D282A" w:rsidRDefault="003D282A" w:rsidP="00B528E7">
      <w:pPr>
        <w:jc w:val="both"/>
        <w:rPr>
          <w:rFonts w:ascii="Tahoma" w:hAnsi="Tahoma" w:cs="Tahoma"/>
        </w:rPr>
      </w:pPr>
    </w:p>
    <w:p w:rsidR="003D282A" w:rsidRDefault="003D282A" w:rsidP="00B528E7">
      <w:pPr>
        <w:jc w:val="both"/>
        <w:rPr>
          <w:rFonts w:ascii="Tahoma" w:hAnsi="Tahoma" w:cs="Tahoma"/>
        </w:rPr>
      </w:pPr>
    </w:p>
    <w:p w:rsidR="00B528E7" w:rsidRPr="003D282A" w:rsidRDefault="003D282A" w:rsidP="003D282A">
      <w:pPr>
        <w:jc w:val="right"/>
        <w:rPr>
          <w:rFonts w:ascii="Tahoma" w:hAnsi="Tahoma" w:cs="Tahoma"/>
          <w:b/>
        </w:rPr>
      </w:pPr>
      <w:r w:rsidRPr="003D282A">
        <w:rPr>
          <w:rFonts w:ascii="Tahoma" w:hAnsi="Tahoma" w:cs="Tahoma"/>
          <w:b/>
        </w:rPr>
        <w:t>GKP ČAKOM d.o.o.</w:t>
      </w:r>
    </w:p>
    <w:p w:rsidR="0084538C" w:rsidRPr="0084538C" w:rsidRDefault="0084538C">
      <w:pPr>
        <w:rPr>
          <w:rFonts w:ascii="Tahoma" w:hAnsi="Tahoma" w:cs="Tahoma"/>
        </w:rPr>
      </w:pPr>
    </w:p>
    <w:sectPr w:rsidR="0084538C" w:rsidRPr="0084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D1"/>
    <w:rsid w:val="003D282A"/>
    <w:rsid w:val="00470CF7"/>
    <w:rsid w:val="006E6CAC"/>
    <w:rsid w:val="0084538C"/>
    <w:rsid w:val="00902909"/>
    <w:rsid w:val="00911907"/>
    <w:rsid w:val="009F65D1"/>
    <w:rsid w:val="00B528E7"/>
    <w:rsid w:val="00DF093A"/>
    <w:rsid w:val="00EE04FA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kom@c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Cakom</dc:creator>
  <cp:lastModifiedBy>GKP Cakom</cp:lastModifiedBy>
  <cp:revision>6</cp:revision>
  <cp:lastPrinted>2020-02-03T10:44:00Z</cp:lastPrinted>
  <dcterms:created xsi:type="dcterms:W3CDTF">2020-02-03T10:23:00Z</dcterms:created>
  <dcterms:modified xsi:type="dcterms:W3CDTF">2020-02-03T10:45:00Z</dcterms:modified>
</cp:coreProperties>
</file>