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07D1" w14:textId="25E884F1" w:rsidR="00AA62D7" w:rsidRDefault="00AA62D7" w:rsidP="00AA62D7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GKP ČAKOM d.o.o.</w:t>
      </w:r>
    </w:p>
    <w:p w14:paraId="6440C5B3" w14:textId="66F45AE1" w:rsidR="00AA62D7" w:rsidRDefault="00AA62D7" w:rsidP="00AA62D7">
      <w:pPr>
        <w:spacing w:after="0" w:line="240" w:lineRule="auto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Mihovljanska</w:t>
      </w:r>
      <w:proofErr w:type="spellEnd"/>
      <w:r>
        <w:rPr>
          <w:rFonts w:ascii="Tahoma" w:hAnsi="Tahoma" w:cs="Tahoma"/>
          <w:b/>
        </w:rPr>
        <w:t xml:space="preserve"> 10</w:t>
      </w:r>
    </w:p>
    <w:p w14:paraId="474F6838" w14:textId="1AC4B0CB" w:rsidR="00AA62D7" w:rsidRDefault="00AA62D7" w:rsidP="00AA62D7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Mihovljan</w:t>
      </w:r>
    </w:p>
    <w:p w14:paraId="06BF2E2C" w14:textId="7187AFA9" w:rsidR="00AA62D7" w:rsidRDefault="00AA62D7" w:rsidP="00AA62D7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Čakovec</w:t>
      </w:r>
    </w:p>
    <w:p w14:paraId="7D6ADC07" w14:textId="119A462C" w:rsidR="00AA62D7" w:rsidRDefault="00AA62D7" w:rsidP="00AA62D7">
      <w:pPr>
        <w:spacing w:line="240" w:lineRule="auto"/>
        <w:rPr>
          <w:rFonts w:ascii="Tahoma" w:hAnsi="Tahoma" w:cs="Tahoma"/>
          <w:b/>
        </w:rPr>
      </w:pPr>
    </w:p>
    <w:p w14:paraId="1193408F" w14:textId="77777777" w:rsidR="00AA62D7" w:rsidRDefault="00AA62D7" w:rsidP="00AA62D7">
      <w:pPr>
        <w:spacing w:line="240" w:lineRule="auto"/>
        <w:rPr>
          <w:rFonts w:ascii="Tahoma" w:hAnsi="Tahoma" w:cs="Tahoma"/>
          <w:b/>
        </w:rPr>
      </w:pPr>
    </w:p>
    <w:p w14:paraId="6682BEC7" w14:textId="7E8363A9" w:rsidR="00AA62D7" w:rsidRPr="00AA62D7" w:rsidRDefault="00AA62D7" w:rsidP="00AA62D7">
      <w:pPr>
        <w:spacing w:line="240" w:lineRule="auto"/>
        <w:rPr>
          <w:rFonts w:ascii="Tahoma" w:hAnsi="Tahoma" w:cs="Tahoma"/>
          <w:bCs/>
        </w:rPr>
      </w:pPr>
      <w:r w:rsidRPr="00AA62D7">
        <w:rPr>
          <w:rFonts w:ascii="Tahoma" w:hAnsi="Tahoma" w:cs="Tahoma"/>
          <w:bCs/>
        </w:rPr>
        <w:t>Za potrebe savjetovanja s zainteresiranom javnošću i pribavljanja suglasnosti na cjenik javne usluge izrađeno je slijedeće:</w:t>
      </w:r>
    </w:p>
    <w:p w14:paraId="21C78699" w14:textId="77777777" w:rsidR="00AA62D7" w:rsidRPr="00F00097" w:rsidRDefault="00AA62D7" w:rsidP="00AA62D7">
      <w:pPr>
        <w:spacing w:line="240" w:lineRule="auto"/>
        <w:rPr>
          <w:rFonts w:ascii="Tahoma" w:hAnsi="Tahoma" w:cs="Tahoma"/>
          <w:b/>
        </w:rPr>
      </w:pPr>
    </w:p>
    <w:p w14:paraId="3609A5C2" w14:textId="77777777" w:rsidR="00AA62D7" w:rsidRPr="00F00097" w:rsidRDefault="00AA62D7" w:rsidP="00AA62D7">
      <w:pPr>
        <w:spacing w:line="240" w:lineRule="auto"/>
        <w:jc w:val="center"/>
        <w:rPr>
          <w:rFonts w:ascii="Tahoma" w:hAnsi="Tahoma" w:cs="Tahoma"/>
          <w:b/>
        </w:rPr>
      </w:pPr>
      <w:r w:rsidRPr="00F00097">
        <w:rPr>
          <w:rFonts w:ascii="Tahoma" w:hAnsi="Tahoma" w:cs="Tahoma"/>
          <w:b/>
        </w:rPr>
        <w:t>OBRAZLOŽENJE NAČINA NA KOJI JE ODREĐENA</w:t>
      </w:r>
    </w:p>
    <w:p w14:paraId="2B28CC3C" w14:textId="4D0BD726" w:rsidR="00AA62D7" w:rsidRDefault="00AA62D7" w:rsidP="00AA62D7">
      <w:pPr>
        <w:spacing w:line="240" w:lineRule="auto"/>
        <w:jc w:val="center"/>
        <w:rPr>
          <w:rFonts w:ascii="Tahoma" w:hAnsi="Tahoma" w:cs="Tahoma"/>
          <w:b/>
        </w:rPr>
      </w:pPr>
      <w:r w:rsidRPr="00F00097">
        <w:rPr>
          <w:rFonts w:ascii="Tahoma" w:hAnsi="Tahoma" w:cs="Tahoma"/>
          <w:b/>
        </w:rPr>
        <w:t xml:space="preserve"> CIJENA OBVEZNE MINIMALNE JAVNE USLUGE</w:t>
      </w:r>
    </w:p>
    <w:p w14:paraId="5A499BC7" w14:textId="01A4E3EA" w:rsidR="00350AA5" w:rsidRDefault="00350AA5" w:rsidP="00AA62D7">
      <w:pPr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NA PODRUČJU GRADA ČAKOVCA, OPĆINE NEDELIŠĆE, OPĆINE STRAHONINEC</w:t>
      </w:r>
    </w:p>
    <w:p w14:paraId="2DC8309F" w14:textId="1F867514" w:rsidR="00350AA5" w:rsidRPr="00F00097" w:rsidRDefault="00350AA5" w:rsidP="00AA62D7">
      <w:pPr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OPĆINE ŠENKOVEC, OPĆINE OREHOVICA I OPĆINE MALA SUBOTICA</w:t>
      </w:r>
    </w:p>
    <w:p w14:paraId="572FDB95" w14:textId="77777777" w:rsidR="00AA62D7" w:rsidRPr="00F00097" w:rsidRDefault="00AA62D7" w:rsidP="00AA62D7">
      <w:pPr>
        <w:spacing w:line="240" w:lineRule="auto"/>
        <w:rPr>
          <w:rFonts w:ascii="Tahoma" w:hAnsi="Tahoma" w:cs="Tahoma"/>
          <w:bCs/>
        </w:rPr>
      </w:pPr>
    </w:p>
    <w:p w14:paraId="6207CF66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</w:rPr>
      </w:pPr>
      <w:r w:rsidRPr="00F00097">
        <w:rPr>
          <w:rFonts w:ascii="Tahoma" w:hAnsi="Tahoma" w:cs="Tahoma"/>
          <w:bCs/>
        </w:rPr>
        <w:t>Cijena javne usluge plaća se radi pokrića troškova javne usluge, a strukturu cijene čine cijena za količinu predanog miješanog komunalnog otpada i cijena obavezne minimalne javne usluge. Omjer cijene za količinu predanog miješanog komunalnog otpada i cijene obvezne minimalne javne usluge u cijeni javne usluge odmjeren je na način koji treba osigurati obavljanje javne usluge na kvalitetan, postojan i ekonomski učinkovit način, izbjegavajući neopravdano visoke troškove, a uvažavajući načela održivost razvoja, zaštite okoliša, javnosti rada i onečišćivač plaća, kako bi se osiguralo i poticalo odvojeno sakupljanje otpada.</w:t>
      </w:r>
    </w:p>
    <w:p w14:paraId="60AC67F3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</w:rPr>
      </w:pPr>
      <w:r w:rsidRPr="00F00097">
        <w:rPr>
          <w:rFonts w:ascii="Tahoma" w:hAnsi="Tahoma" w:cs="Tahoma"/>
          <w:bCs/>
        </w:rPr>
        <w:t>Cijena obvezne minimalne javne usluge sukladno članku 76. Zakona o gospodarenju otpadom (Narodne novine 84/2021) je iznos koji osigurava  ekonomski održivo poslovanje davatelja javne usluge, sigurnost, redovitost i kvalitetu pružanja javne usluge, a sve to kako bi sustav sakupljanja komunalnog otpada mogao ispuniti svoju svrhu.</w:t>
      </w:r>
    </w:p>
    <w:p w14:paraId="511CC4B2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</w:rPr>
      </w:pPr>
      <w:r w:rsidRPr="00F00097">
        <w:rPr>
          <w:rFonts w:ascii="Tahoma" w:hAnsi="Tahoma" w:cs="Tahoma"/>
          <w:bCs/>
        </w:rPr>
        <w:t>Cijenom obvezne minimalne javne usluge osigurava se ujednačena kvaliteta, sigurnosti i redovitost pružanja javne usluge sakupljanja komunalnog otpada na čitavom području pružanja javne usluge davatelja javne usluge.</w:t>
      </w:r>
    </w:p>
    <w:p w14:paraId="57B2BE53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</w:rPr>
      </w:pPr>
      <w:r w:rsidRPr="00F00097">
        <w:rPr>
          <w:rFonts w:ascii="Tahoma" w:hAnsi="Tahoma" w:cs="Tahoma"/>
          <w:bCs/>
        </w:rPr>
        <w:t>Cijena obavezne minimalne javne usluge uključuje obavljanje slijedećih usluga za korisnike usluga:</w:t>
      </w:r>
    </w:p>
    <w:p w14:paraId="7F3C51F0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</w:rPr>
      </w:pPr>
      <w:r w:rsidRPr="00F00097">
        <w:rPr>
          <w:rFonts w:ascii="Tahoma" w:hAnsi="Tahoma" w:cs="Tahoma"/>
          <w:bCs/>
        </w:rPr>
        <w:t>- sakupljanje i odvoz miješanog komunalnog otpada s obračunskog mjesta korisnika usluge sukladno Zakonu i Odluci o načinu pružanja javne usluge,</w:t>
      </w:r>
    </w:p>
    <w:p w14:paraId="48205195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</w:rPr>
      </w:pPr>
      <w:r w:rsidRPr="00F00097">
        <w:rPr>
          <w:rFonts w:ascii="Tahoma" w:hAnsi="Tahoma" w:cs="Tahoma"/>
          <w:bCs/>
        </w:rPr>
        <w:t>- sakupljanje i odvoz biootpada s obračunskog mjesta korisnika usluge sukladno Zakonu i Odluci o načinu pružanja javne usluge,</w:t>
      </w:r>
    </w:p>
    <w:p w14:paraId="1AE6A277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</w:rPr>
      </w:pPr>
      <w:r w:rsidRPr="00F00097">
        <w:rPr>
          <w:rFonts w:ascii="Tahoma" w:hAnsi="Tahoma" w:cs="Tahoma"/>
          <w:bCs/>
        </w:rPr>
        <w:t xml:space="preserve">- sakupljanje i odvoz </w:t>
      </w:r>
      <w:proofErr w:type="spellStart"/>
      <w:r w:rsidRPr="00F00097">
        <w:rPr>
          <w:rFonts w:ascii="Tahoma" w:hAnsi="Tahoma" w:cs="Tahoma"/>
          <w:bCs/>
        </w:rPr>
        <w:t>reciklabilnog</w:t>
      </w:r>
      <w:proofErr w:type="spellEnd"/>
      <w:r w:rsidRPr="00F00097">
        <w:rPr>
          <w:rFonts w:ascii="Tahoma" w:hAnsi="Tahoma" w:cs="Tahoma"/>
          <w:bCs/>
        </w:rPr>
        <w:t xml:space="preserve"> komunalnog otpada s obračunskog mjesta korisnika usluge sukladno Zakonu i Odluci o načinu pružanja javne usluge,</w:t>
      </w:r>
    </w:p>
    <w:p w14:paraId="1CF360D6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</w:rPr>
      </w:pPr>
      <w:r w:rsidRPr="00F00097">
        <w:rPr>
          <w:rFonts w:ascii="Tahoma" w:hAnsi="Tahoma" w:cs="Tahoma"/>
          <w:bCs/>
        </w:rPr>
        <w:t>- sakupljanje i odvoz glomaznog otpada s obračunskog mjesta korisnika usluge u kategoriji kućanstva, a sukladno Zakonu i Odluci o načinu pružanja javne usluge najviše do dva puta godišnje,</w:t>
      </w:r>
    </w:p>
    <w:p w14:paraId="3FD6AEA9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</w:rPr>
      </w:pPr>
      <w:r w:rsidRPr="00F00097">
        <w:rPr>
          <w:rFonts w:ascii="Tahoma" w:hAnsi="Tahoma" w:cs="Tahoma"/>
          <w:bCs/>
        </w:rPr>
        <w:lastRenderedPageBreak/>
        <w:t xml:space="preserve">- preuzimanje otpada u </w:t>
      </w:r>
      <w:proofErr w:type="spellStart"/>
      <w:r w:rsidRPr="00F00097">
        <w:rPr>
          <w:rFonts w:ascii="Tahoma" w:hAnsi="Tahoma" w:cs="Tahoma"/>
          <w:bCs/>
        </w:rPr>
        <w:t>reciklažnom</w:t>
      </w:r>
      <w:proofErr w:type="spellEnd"/>
      <w:r w:rsidRPr="00F00097">
        <w:rPr>
          <w:rFonts w:ascii="Tahoma" w:hAnsi="Tahoma" w:cs="Tahoma"/>
          <w:bCs/>
        </w:rPr>
        <w:t xml:space="preserve"> dvorištu </w:t>
      </w:r>
    </w:p>
    <w:p w14:paraId="29F756B9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</w:rPr>
      </w:pPr>
      <w:r w:rsidRPr="00F00097">
        <w:rPr>
          <w:rFonts w:ascii="Tahoma" w:hAnsi="Tahoma" w:cs="Tahoma"/>
          <w:bCs/>
        </w:rPr>
        <w:t xml:space="preserve">- predaju miješanog komunalnog otpada, biootpada i </w:t>
      </w:r>
      <w:proofErr w:type="spellStart"/>
      <w:r w:rsidRPr="00F00097">
        <w:rPr>
          <w:rFonts w:ascii="Tahoma" w:hAnsi="Tahoma" w:cs="Tahoma"/>
          <w:bCs/>
        </w:rPr>
        <w:t>reciklabilnog</w:t>
      </w:r>
      <w:proofErr w:type="spellEnd"/>
      <w:r w:rsidRPr="00F00097">
        <w:rPr>
          <w:rFonts w:ascii="Tahoma" w:hAnsi="Tahoma" w:cs="Tahoma"/>
          <w:bCs/>
        </w:rPr>
        <w:t xml:space="preserve"> komunalnog otpada na zbrinjavanje ovlaštenim osobama.</w:t>
      </w:r>
    </w:p>
    <w:p w14:paraId="10C6BC12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</w:rPr>
      </w:pPr>
      <w:r w:rsidRPr="00F00097">
        <w:rPr>
          <w:rFonts w:ascii="Tahoma" w:hAnsi="Tahoma" w:cs="Tahoma"/>
          <w:bCs/>
        </w:rPr>
        <w:t>Navedene usluge obuhvaćaju slijedeće troškove:</w:t>
      </w:r>
    </w:p>
    <w:p w14:paraId="3329AF3E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  <w:color w:val="000000"/>
        </w:rPr>
      </w:pPr>
      <w:r w:rsidRPr="00F00097">
        <w:rPr>
          <w:rFonts w:ascii="Tahoma" w:hAnsi="Tahoma" w:cs="Tahoma"/>
          <w:bCs/>
          <w:color w:val="000000"/>
        </w:rPr>
        <w:t>- materijalne troškove (troškovi materijala, goriva i energenata, otpisa sitnog inventara i zaštitne opreme, rezervnih dijelova)</w:t>
      </w:r>
    </w:p>
    <w:p w14:paraId="6134B9E9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  <w:color w:val="000000"/>
        </w:rPr>
      </w:pPr>
      <w:r w:rsidRPr="00F00097">
        <w:rPr>
          <w:rFonts w:ascii="Tahoma" w:hAnsi="Tahoma" w:cs="Tahoma"/>
          <w:bCs/>
          <w:color w:val="000000"/>
        </w:rPr>
        <w:t>- troškove usluga (usluga održavanja vozila i strojeva, registracija, distribucija uplatnica,  informatičke usluge, usluge ispitivanja, građevinske usluge, zbrinjavanja otpada, ostale usluge)</w:t>
      </w:r>
    </w:p>
    <w:p w14:paraId="3ECCF80F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  <w:color w:val="000000"/>
        </w:rPr>
      </w:pPr>
      <w:r w:rsidRPr="00F00097">
        <w:rPr>
          <w:rFonts w:ascii="Tahoma" w:hAnsi="Tahoma" w:cs="Tahoma"/>
          <w:bCs/>
          <w:color w:val="000000"/>
        </w:rPr>
        <w:t>- nematerijalne troškove (naknade radnicima, premije osiguranja, usluge projektiranja, zaštite imovine</w:t>
      </w:r>
    </w:p>
    <w:p w14:paraId="58553E2D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  <w:color w:val="000000"/>
        </w:rPr>
      </w:pPr>
      <w:r w:rsidRPr="00F00097">
        <w:rPr>
          <w:rFonts w:ascii="Tahoma" w:hAnsi="Tahoma" w:cs="Tahoma"/>
          <w:bCs/>
          <w:color w:val="000000"/>
        </w:rPr>
        <w:t>- materijalne troškove (troškovi materijala, goriva i energenata, otpisa sitnog inventara i zaštitne opreme, rezervnih dijelova)</w:t>
      </w:r>
    </w:p>
    <w:p w14:paraId="593F1F4F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  <w:color w:val="000000"/>
        </w:rPr>
      </w:pPr>
      <w:r w:rsidRPr="00F00097">
        <w:rPr>
          <w:rFonts w:ascii="Tahoma" w:hAnsi="Tahoma" w:cs="Tahoma"/>
          <w:bCs/>
        </w:rPr>
        <w:t>- troškove plaća radnika, troškove amortizacije, troškove nabave i održavanja opreme za prikupljanje otpada te troškove vođenja propisanih evidencija i izvješćivanja.</w:t>
      </w:r>
    </w:p>
    <w:p w14:paraId="65A1072B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</w:rPr>
      </w:pPr>
      <w:r w:rsidRPr="00F00097">
        <w:rPr>
          <w:rFonts w:ascii="Tahoma" w:hAnsi="Tahoma" w:cs="Tahoma"/>
          <w:bCs/>
        </w:rPr>
        <w:t xml:space="preserve">Cijena obavezne minimalne javne usluge određena je kao ukupni trošak navedenih usluga podijeljen sa brojem korisnika minimalne javne usluge, uzimajući pri tom u obzir procijenjeni broj korisnika koji će ostvariti pravo na umanjenje cijene javne usluge. Sukladno izvršenom proračunu određena je cijena obavezne minimalne javne usluge za kategoriju kućanstvo u </w:t>
      </w:r>
      <w:r w:rsidRPr="00626ECB">
        <w:rPr>
          <w:rFonts w:ascii="Tahoma" w:hAnsi="Tahoma" w:cs="Tahoma"/>
          <w:bCs/>
        </w:rPr>
        <w:t>iznosu od 6</w:t>
      </w:r>
      <w:r>
        <w:rPr>
          <w:rFonts w:ascii="Tahoma" w:hAnsi="Tahoma" w:cs="Tahoma"/>
          <w:bCs/>
        </w:rPr>
        <w:t>3</w:t>
      </w:r>
      <w:r w:rsidRPr="00626ECB">
        <w:rPr>
          <w:rFonts w:ascii="Tahoma" w:hAnsi="Tahoma" w:cs="Tahoma"/>
          <w:bCs/>
        </w:rPr>
        <w:t>,00 kune s porezom na dodanu vrijednost i cijena obavezne minimalne javne usluge za kategoriju ne kućanstvo u iznosu od 9</w:t>
      </w:r>
      <w:r>
        <w:rPr>
          <w:rFonts w:ascii="Tahoma" w:hAnsi="Tahoma" w:cs="Tahoma"/>
          <w:bCs/>
        </w:rPr>
        <w:t>4</w:t>
      </w:r>
      <w:r w:rsidRPr="00626ECB">
        <w:rPr>
          <w:rFonts w:ascii="Tahoma" w:hAnsi="Tahoma" w:cs="Tahoma"/>
          <w:bCs/>
        </w:rPr>
        <w:t>,</w:t>
      </w:r>
      <w:r>
        <w:rPr>
          <w:rFonts w:ascii="Tahoma" w:hAnsi="Tahoma" w:cs="Tahoma"/>
          <w:bCs/>
        </w:rPr>
        <w:t>5</w:t>
      </w:r>
      <w:r w:rsidRPr="00626ECB">
        <w:rPr>
          <w:rFonts w:ascii="Tahoma" w:hAnsi="Tahoma" w:cs="Tahoma"/>
          <w:bCs/>
        </w:rPr>
        <w:t>0 kune s porezom</w:t>
      </w:r>
      <w:r w:rsidRPr="00F00097">
        <w:rPr>
          <w:rFonts w:ascii="Tahoma" w:hAnsi="Tahoma" w:cs="Tahoma"/>
          <w:bCs/>
        </w:rPr>
        <w:t xml:space="preserve"> na dodanu vrijednost.</w:t>
      </w:r>
    </w:p>
    <w:p w14:paraId="6D9CE4EB" w14:textId="77777777" w:rsidR="00AA62D7" w:rsidRDefault="00AA62D7" w:rsidP="00AA62D7">
      <w:pPr>
        <w:spacing w:line="240" w:lineRule="auto"/>
        <w:jc w:val="both"/>
        <w:rPr>
          <w:rFonts w:ascii="Tahoma" w:hAnsi="Tahoma" w:cs="Tahoma"/>
          <w:bCs/>
        </w:rPr>
      </w:pPr>
      <w:r w:rsidRPr="00F00097">
        <w:rPr>
          <w:rFonts w:ascii="Tahoma" w:hAnsi="Tahoma" w:cs="Tahoma"/>
          <w:bCs/>
        </w:rPr>
        <w:t xml:space="preserve">Pravo na umanjenje cijene javne usluge korisnici usluge ostvaruju sukladno članku </w:t>
      </w:r>
      <w:r w:rsidRPr="006A2E9C">
        <w:rPr>
          <w:rFonts w:ascii="Tahoma" w:hAnsi="Tahoma" w:cs="Tahoma"/>
          <w:bCs/>
        </w:rPr>
        <w:t xml:space="preserve">23. i 24.  </w:t>
      </w:r>
      <w:r w:rsidRPr="00F00097">
        <w:rPr>
          <w:rFonts w:ascii="Tahoma" w:hAnsi="Tahoma" w:cs="Tahoma"/>
          <w:bCs/>
        </w:rPr>
        <w:t>Odluke o načinu pružanja javne usluge.</w:t>
      </w:r>
    </w:p>
    <w:p w14:paraId="37070594" w14:textId="77777777" w:rsidR="00AA62D7" w:rsidRDefault="00AA62D7" w:rsidP="00AA62D7">
      <w:pPr>
        <w:spacing w:line="240" w:lineRule="auto"/>
        <w:jc w:val="both"/>
        <w:rPr>
          <w:rFonts w:ascii="Tahoma" w:hAnsi="Tahoma" w:cs="Tahoma"/>
          <w:bCs/>
        </w:rPr>
      </w:pPr>
    </w:p>
    <w:p w14:paraId="236DE27F" w14:textId="798BF4B9" w:rsidR="00AA62D7" w:rsidRDefault="00144F5D" w:rsidP="00AA62D7">
      <w:pPr>
        <w:spacing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Mihovljan, </w:t>
      </w:r>
      <w:r w:rsidR="005A014B">
        <w:rPr>
          <w:rFonts w:ascii="Tahoma" w:hAnsi="Tahoma" w:cs="Tahoma"/>
          <w:bCs/>
        </w:rPr>
        <w:t>veljača</w:t>
      </w:r>
      <w:r>
        <w:rPr>
          <w:rFonts w:ascii="Tahoma" w:hAnsi="Tahoma" w:cs="Tahoma"/>
          <w:bCs/>
        </w:rPr>
        <w:t xml:space="preserve"> 2022. godine</w:t>
      </w:r>
    </w:p>
    <w:p w14:paraId="4B840386" w14:textId="22881568" w:rsidR="00144F5D" w:rsidRDefault="00144F5D" w:rsidP="00AA62D7">
      <w:pPr>
        <w:spacing w:line="240" w:lineRule="auto"/>
        <w:rPr>
          <w:rFonts w:ascii="Tahoma" w:hAnsi="Tahoma" w:cs="Tahoma"/>
          <w:bCs/>
        </w:rPr>
      </w:pPr>
    </w:p>
    <w:p w14:paraId="59A9F592" w14:textId="683EC41E" w:rsidR="00144F5D" w:rsidRDefault="00144F5D" w:rsidP="00AA62D7">
      <w:pPr>
        <w:spacing w:line="240" w:lineRule="auto"/>
        <w:rPr>
          <w:rFonts w:ascii="Tahoma" w:hAnsi="Tahoma" w:cs="Tahoma"/>
          <w:bCs/>
        </w:rPr>
      </w:pPr>
    </w:p>
    <w:p w14:paraId="4AF6AA2F" w14:textId="73EBAD81" w:rsidR="00144F5D" w:rsidRDefault="00144F5D" w:rsidP="00AA62D7">
      <w:pPr>
        <w:spacing w:line="240" w:lineRule="auto"/>
        <w:rPr>
          <w:rFonts w:ascii="Tahoma" w:hAnsi="Tahoma" w:cs="Tahoma"/>
          <w:bCs/>
        </w:rPr>
      </w:pPr>
    </w:p>
    <w:p w14:paraId="336C254D" w14:textId="144C1017" w:rsidR="00144F5D" w:rsidRDefault="00144F5D" w:rsidP="00144F5D">
      <w:pPr>
        <w:spacing w:line="240" w:lineRule="auto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GKP ČAKOM d.o.o.</w:t>
      </w:r>
    </w:p>
    <w:p w14:paraId="4996F2E9" w14:textId="77777777" w:rsidR="00AA62D7" w:rsidRPr="003332D0" w:rsidRDefault="00AA62D7" w:rsidP="00AA62D7">
      <w:pPr>
        <w:spacing w:line="240" w:lineRule="auto"/>
        <w:rPr>
          <w:rFonts w:ascii="Tahoma" w:hAnsi="Tahoma" w:cs="Tahoma"/>
          <w:bCs/>
        </w:rPr>
      </w:pPr>
    </w:p>
    <w:p w14:paraId="3EF1A724" w14:textId="77777777" w:rsidR="00AA62D7" w:rsidRDefault="00AA62D7" w:rsidP="00AA62D7">
      <w:pPr>
        <w:spacing w:line="240" w:lineRule="auto"/>
        <w:jc w:val="center"/>
        <w:rPr>
          <w:rFonts w:ascii="Tahoma" w:hAnsi="Tahoma" w:cs="Tahoma"/>
          <w:b/>
        </w:rPr>
      </w:pPr>
    </w:p>
    <w:p w14:paraId="57A5E964" w14:textId="77777777" w:rsidR="00AA62D7" w:rsidRDefault="00AA62D7" w:rsidP="00AA62D7">
      <w:pPr>
        <w:spacing w:after="0" w:line="240" w:lineRule="auto"/>
        <w:rPr>
          <w:rFonts w:ascii="Tahoma" w:hAnsi="Tahoma" w:cs="Tahoma"/>
          <w:b/>
        </w:rPr>
      </w:pPr>
    </w:p>
    <w:p w14:paraId="12F78EF4" w14:textId="77777777" w:rsidR="00AA62D7" w:rsidRDefault="00AA62D7" w:rsidP="00AA62D7">
      <w:pPr>
        <w:spacing w:after="0" w:line="240" w:lineRule="auto"/>
        <w:rPr>
          <w:rFonts w:ascii="Tahoma" w:hAnsi="Tahoma" w:cs="Tahoma"/>
          <w:b/>
        </w:rPr>
      </w:pPr>
    </w:p>
    <w:p w14:paraId="3E33D027" w14:textId="77777777" w:rsidR="00AA62D7" w:rsidRDefault="00AA62D7" w:rsidP="00AA62D7">
      <w:pPr>
        <w:spacing w:after="0" w:line="240" w:lineRule="auto"/>
        <w:rPr>
          <w:rFonts w:ascii="Tahoma" w:hAnsi="Tahoma" w:cs="Tahoma"/>
          <w:b/>
        </w:rPr>
      </w:pPr>
    </w:p>
    <w:p w14:paraId="64C533C5" w14:textId="77777777" w:rsidR="00AA62D7" w:rsidRDefault="00AA62D7" w:rsidP="00AA62D7">
      <w:pPr>
        <w:spacing w:after="0" w:line="240" w:lineRule="auto"/>
        <w:rPr>
          <w:rFonts w:ascii="Tahoma" w:hAnsi="Tahoma" w:cs="Tahoma"/>
          <w:b/>
        </w:rPr>
      </w:pPr>
    </w:p>
    <w:p w14:paraId="7C5FF0F8" w14:textId="77777777" w:rsidR="00AA62D7" w:rsidRDefault="00AA62D7" w:rsidP="00AA62D7">
      <w:pPr>
        <w:spacing w:after="0" w:line="240" w:lineRule="auto"/>
        <w:rPr>
          <w:rFonts w:ascii="Tahoma" w:hAnsi="Tahoma" w:cs="Tahoma"/>
          <w:b/>
        </w:rPr>
      </w:pPr>
    </w:p>
    <w:p w14:paraId="07AC4339" w14:textId="77777777" w:rsidR="00AA62D7" w:rsidRDefault="00AA62D7" w:rsidP="00AA62D7">
      <w:pPr>
        <w:spacing w:after="0" w:line="240" w:lineRule="auto"/>
        <w:rPr>
          <w:rFonts w:ascii="Tahoma" w:hAnsi="Tahoma" w:cs="Tahoma"/>
          <w:b/>
        </w:rPr>
      </w:pPr>
    </w:p>
    <w:p w14:paraId="769B8F2F" w14:textId="77777777" w:rsidR="00AA62D7" w:rsidRDefault="00AA62D7" w:rsidP="00AA62D7">
      <w:pPr>
        <w:spacing w:after="0" w:line="240" w:lineRule="auto"/>
        <w:rPr>
          <w:rFonts w:ascii="Tahoma" w:hAnsi="Tahoma" w:cs="Tahoma"/>
          <w:b/>
        </w:rPr>
      </w:pPr>
    </w:p>
    <w:p w14:paraId="48D10818" w14:textId="77777777" w:rsidR="00AA62D7" w:rsidRDefault="00AA62D7" w:rsidP="00AA62D7">
      <w:pPr>
        <w:spacing w:after="0" w:line="240" w:lineRule="auto"/>
        <w:rPr>
          <w:rFonts w:ascii="Tahoma" w:hAnsi="Tahoma" w:cs="Tahoma"/>
          <w:b/>
        </w:rPr>
      </w:pPr>
    </w:p>
    <w:p w14:paraId="21231A85" w14:textId="77777777" w:rsidR="001F744D" w:rsidRDefault="001F744D"/>
    <w:sectPr w:rsidR="001F7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0E"/>
    <w:rsid w:val="00144F5D"/>
    <w:rsid w:val="001F744D"/>
    <w:rsid w:val="00350AA5"/>
    <w:rsid w:val="005A014B"/>
    <w:rsid w:val="00AA62D7"/>
    <w:rsid w:val="00BC250E"/>
    <w:rsid w:val="00C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C4A8"/>
  <w15:chartTrackingRefBased/>
  <w15:docId w15:val="{152EFB52-0BB1-41F7-B311-063A901F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Gkp Čakom</dc:creator>
  <cp:keywords/>
  <dc:description/>
  <cp:lastModifiedBy>Gkp Čakom</cp:lastModifiedBy>
  <cp:revision>2</cp:revision>
  <cp:lastPrinted>2022-10-04T07:21:00Z</cp:lastPrinted>
  <dcterms:created xsi:type="dcterms:W3CDTF">2022-10-04T11:45:00Z</dcterms:created>
  <dcterms:modified xsi:type="dcterms:W3CDTF">2022-10-04T11:45:00Z</dcterms:modified>
</cp:coreProperties>
</file>