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E12FB" w14:textId="77777777" w:rsidR="00C52E99" w:rsidRDefault="00C52E99" w:rsidP="00C52E99">
      <w:pPr>
        <w:spacing w:before="0" w:beforeAutospacing="0" w:after="0" w:afterAutospacing="0"/>
        <w:jc w:val="left"/>
        <w:rPr>
          <w:rFonts w:cs="Calibri"/>
          <w:b/>
          <w:sz w:val="24"/>
          <w:szCs w:val="24"/>
        </w:rPr>
      </w:pPr>
      <w:r w:rsidRPr="004F1749">
        <w:rPr>
          <w:b/>
          <w:noProof/>
        </w:rPr>
        <w:drawing>
          <wp:inline distT="0" distB="0" distL="0" distR="0" wp14:anchorId="5DEBC7AD" wp14:editId="07CA1748">
            <wp:extent cx="1019175" cy="762000"/>
            <wp:effectExtent l="0" t="0" r="9525" b="0"/>
            <wp:docPr id="164626710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7962B0" w14:textId="599F0E22" w:rsidR="00C52E99" w:rsidRDefault="00C52E99" w:rsidP="00C52E99">
      <w:pPr>
        <w:spacing w:before="0" w:beforeAutospacing="0" w:after="0" w:afterAutospacing="0"/>
        <w:jc w:val="left"/>
        <w:rPr>
          <w:rFonts w:cs="Calibri"/>
          <w:b/>
          <w:sz w:val="24"/>
          <w:szCs w:val="24"/>
        </w:rPr>
      </w:pPr>
      <w:r w:rsidRPr="004F1749">
        <w:rPr>
          <w:rFonts w:cs="Calibri"/>
          <w:b/>
          <w:sz w:val="24"/>
          <w:szCs w:val="24"/>
        </w:rPr>
        <w:t>GKP ČAKOM d.o.o.</w:t>
      </w:r>
    </w:p>
    <w:p w14:paraId="02E4DC07" w14:textId="7BAB661D" w:rsidR="00C52E99" w:rsidRPr="004F1749" w:rsidRDefault="00C52E99" w:rsidP="00C52E99">
      <w:pPr>
        <w:spacing w:before="0" w:beforeAutospacing="0" w:after="0" w:afterAutospacing="0"/>
        <w:jc w:val="left"/>
        <w:rPr>
          <w:rFonts w:cs="Calibri"/>
          <w:b/>
          <w:sz w:val="24"/>
          <w:szCs w:val="24"/>
        </w:rPr>
      </w:pPr>
      <w:r w:rsidRPr="004F1749">
        <w:rPr>
          <w:rFonts w:cs="Calibri"/>
          <w:b/>
          <w:sz w:val="24"/>
          <w:szCs w:val="24"/>
        </w:rPr>
        <w:t>Mihovljanska 10, Mihovljan</w:t>
      </w:r>
    </w:p>
    <w:p w14:paraId="20D9A5E0" w14:textId="77777777" w:rsidR="00C52E99" w:rsidRDefault="00C52E99" w:rsidP="00C52E99">
      <w:pPr>
        <w:spacing w:before="0" w:beforeAutospacing="0" w:after="0" w:afterAutospacing="0"/>
        <w:jc w:val="left"/>
        <w:rPr>
          <w:rFonts w:cs="Calibri"/>
          <w:b/>
          <w:sz w:val="24"/>
          <w:szCs w:val="24"/>
        </w:rPr>
      </w:pPr>
      <w:r w:rsidRPr="004F1749">
        <w:rPr>
          <w:rFonts w:cs="Calibri"/>
          <w:b/>
          <w:sz w:val="24"/>
          <w:szCs w:val="24"/>
        </w:rPr>
        <w:t>OIB: 14001865632</w:t>
      </w:r>
    </w:p>
    <w:p w14:paraId="58BD5818" w14:textId="4128C787" w:rsidR="00C52E99" w:rsidRDefault="00C52E99" w:rsidP="00C52E99">
      <w:pPr>
        <w:spacing w:before="0" w:beforeAutospacing="0" w:after="0" w:afterAutospacing="0"/>
        <w:jc w:val="left"/>
        <w:rPr>
          <w:rFonts w:cs="Calibri"/>
          <w:b/>
          <w:sz w:val="24"/>
          <w:szCs w:val="24"/>
        </w:rPr>
      </w:pPr>
      <w:r>
        <w:rPr>
          <w:rFonts w:cs="Calibri"/>
          <w:b/>
          <w:sz w:val="24"/>
          <w:szCs w:val="24"/>
        </w:rPr>
        <w:t>MB: 01092740</w:t>
      </w:r>
    </w:p>
    <w:p w14:paraId="19C72D8C" w14:textId="77777777" w:rsidR="00C52E99" w:rsidRPr="00C52E99" w:rsidRDefault="00C52E99" w:rsidP="00C52E99">
      <w:pPr>
        <w:spacing w:before="0" w:beforeAutospacing="0" w:after="0" w:afterAutospacing="0"/>
        <w:jc w:val="left"/>
        <w:rPr>
          <w:rFonts w:cs="Calibri"/>
          <w:b/>
          <w:sz w:val="24"/>
          <w:szCs w:val="24"/>
        </w:rPr>
      </w:pPr>
    </w:p>
    <w:p w14:paraId="72E979C4" w14:textId="77777777" w:rsidR="00C52E99" w:rsidRPr="00C52E99" w:rsidRDefault="00C52E99" w:rsidP="00C52E99">
      <w:pPr>
        <w:spacing w:before="0" w:beforeAutospacing="0" w:after="0" w:afterAutospacing="0"/>
        <w:rPr>
          <w:rFonts w:cs="Calibri"/>
          <w:sz w:val="22"/>
          <w:szCs w:val="22"/>
        </w:rPr>
      </w:pPr>
      <w:r w:rsidRPr="00C52E99">
        <w:rPr>
          <w:rFonts w:cs="Calibri"/>
          <w:sz w:val="22"/>
          <w:szCs w:val="22"/>
        </w:rPr>
        <w:t>Klasa: 406-03/24-01/08</w:t>
      </w:r>
    </w:p>
    <w:p w14:paraId="01F1475F" w14:textId="57D3BD56" w:rsidR="00C52E99" w:rsidRPr="00C52E99" w:rsidRDefault="00C52E99" w:rsidP="00C52E99">
      <w:pPr>
        <w:spacing w:before="0" w:beforeAutospacing="0" w:after="0" w:afterAutospacing="0"/>
        <w:rPr>
          <w:rFonts w:cs="Calibri"/>
          <w:sz w:val="22"/>
          <w:szCs w:val="22"/>
        </w:rPr>
      </w:pPr>
      <w:r w:rsidRPr="00C52E99">
        <w:rPr>
          <w:rFonts w:cs="Calibri"/>
          <w:sz w:val="22"/>
          <w:szCs w:val="22"/>
        </w:rPr>
        <w:t xml:space="preserve">Ur. broj: 2109-74-03/1-24-5                                                                                                        </w:t>
      </w:r>
    </w:p>
    <w:p w14:paraId="204BC208" w14:textId="1322C411" w:rsidR="00C52E99" w:rsidRPr="00C52E99" w:rsidRDefault="00C52E99" w:rsidP="00C52E99">
      <w:pPr>
        <w:spacing w:before="0" w:beforeAutospacing="0" w:after="0" w:afterAutospacing="0"/>
        <w:rPr>
          <w:rFonts w:cs="Calibri"/>
          <w:b/>
          <w:sz w:val="22"/>
          <w:szCs w:val="22"/>
        </w:rPr>
      </w:pPr>
      <w:r w:rsidRPr="00C52E99">
        <w:rPr>
          <w:rFonts w:cs="Calibri"/>
          <w:sz w:val="22"/>
          <w:szCs w:val="22"/>
        </w:rPr>
        <w:t xml:space="preserve">Mihovljan, 23.02.2024.   </w:t>
      </w:r>
    </w:p>
    <w:p w14:paraId="5BFF28F7" w14:textId="245CEBEC" w:rsidR="00481DFC" w:rsidRDefault="00C52E99">
      <w:pPr>
        <w:rPr>
          <w:sz w:val="22"/>
          <w:szCs w:val="22"/>
        </w:rPr>
      </w:pPr>
      <w:r w:rsidRPr="00C52E99">
        <w:rPr>
          <w:sz w:val="22"/>
          <w:szCs w:val="22"/>
        </w:rPr>
        <w:t>Evidencijski broj nabave: JN-41/24</w:t>
      </w:r>
    </w:p>
    <w:p w14:paraId="1C2AFAC5" w14:textId="6A242D1E" w:rsidR="00C52E99" w:rsidRDefault="00C52E99">
      <w:pPr>
        <w:rPr>
          <w:sz w:val="22"/>
          <w:szCs w:val="22"/>
        </w:rPr>
      </w:pPr>
      <w:r>
        <w:rPr>
          <w:sz w:val="22"/>
          <w:szCs w:val="22"/>
        </w:rPr>
        <w:t>Predmet nabave: PROMIDŽBA</w:t>
      </w:r>
    </w:p>
    <w:p w14:paraId="27C3B0AC" w14:textId="47709FA6" w:rsidR="00C52E99" w:rsidRDefault="00C52E99">
      <w:pPr>
        <w:rPr>
          <w:b/>
          <w:bCs/>
          <w:sz w:val="22"/>
          <w:szCs w:val="22"/>
        </w:rPr>
      </w:pPr>
      <w:r w:rsidRPr="00C52E99">
        <w:rPr>
          <w:b/>
          <w:bCs/>
          <w:sz w:val="22"/>
          <w:szCs w:val="22"/>
        </w:rPr>
        <w:t>Pojašnjenje na upit ponuditelja</w:t>
      </w:r>
    </w:p>
    <w:p w14:paraId="6027573E" w14:textId="310662B5" w:rsidR="00C52E99" w:rsidRDefault="00C52E99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Naručitelj GKP ČAKOM d.o.o. je dana 22.02.2024. godine primio zahtjev gospodarskog subjekta za pojašnjenjem oko slijedećih stavki:</w:t>
      </w:r>
    </w:p>
    <w:p w14:paraId="56BC9364" w14:textId="6E571016" w:rsidR="00C52E99" w:rsidRPr="00C52E99" w:rsidRDefault="00C52E99" w:rsidP="0056727A">
      <w:pPr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>
        <w:rPr>
          <w:rFonts w:asciiTheme="minorHAnsi" w:hAnsiTheme="minorHAnsi" w:cstheme="minorHAnsi"/>
          <w:i/>
          <w:iCs/>
          <w:sz w:val="22"/>
          <w:szCs w:val="22"/>
        </w:rPr>
        <w:t>„</w:t>
      </w:r>
      <w:r w:rsidRPr="00C52E99">
        <w:rPr>
          <w:rFonts w:asciiTheme="minorHAnsi" w:hAnsiTheme="minorHAnsi" w:cstheme="minorHAnsi"/>
          <w:i/>
          <w:iCs/>
          <w:sz w:val="22"/>
          <w:szCs w:val="22"/>
        </w:rPr>
        <w:t>Poštovani, </w:t>
      </w:r>
    </w:p>
    <w:p w14:paraId="19C05BCC" w14:textId="7E9346A1" w:rsidR="00C52E99" w:rsidRPr="00C52E99" w:rsidRDefault="00C52E99" w:rsidP="0056727A">
      <w:pPr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C52E99">
        <w:rPr>
          <w:rFonts w:asciiTheme="minorHAnsi" w:hAnsiTheme="minorHAnsi" w:cstheme="minorHAnsi"/>
          <w:i/>
          <w:iCs/>
          <w:sz w:val="22"/>
          <w:szCs w:val="22"/>
        </w:rPr>
        <w:t>molimo Vas dodatna pojašnjena vezana uz  javnu nabavu JN-41/24</w:t>
      </w:r>
    </w:p>
    <w:p w14:paraId="0A5D817B" w14:textId="48511C47" w:rsidR="00C52E99" w:rsidRPr="00C52E99" w:rsidRDefault="00C52E99" w:rsidP="0056727A">
      <w:pPr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C52E99">
        <w:rPr>
          <w:rFonts w:asciiTheme="minorHAnsi" w:hAnsiTheme="minorHAnsi" w:cstheme="minorHAnsi"/>
          <w:i/>
          <w:iCs/>
          <w:sz w:val="22"/>
          <w:szCs w:val="22"/>
        </w:rPr>
        <w:t>1. Stavka 2.2. A TRIBINE - Da li se trošak najma prostora i opreme za tribine financira iz predviđenog budžeta ove javne nabave ili iz drugih izvora financiranja? Tko osigurava stručnjake za predavanja i tko ih provodi?</w:t>
      </w:r>
    </w:p>
    <w:p w14:paraId="00492BBC" w14:textId="5D057C24" w:rsidR="00C52E99" w:rsidRPr="00C52E99" w:rsidRDefault="00C52E99" w:rsidP="0056727A">
      <w:pPr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C52E99">
        <w:rPr>
          <w:rFonts w:asciiTheme="minorHAnsi" w:hAnsiTheme="minorHAnsi" w:cstheme="minorHAnsi"/>
          <w:i/>
          <w:iCs/>
          <w:sz w:val="22"/>
          <w:szCs w:val="22"/>
        </w:rPr>
        <w:t>Stavka 2.2.B RADIONICE - Tko je zadužen za provođenje odnosno vođenje radionica, tehničku opremu i popratne edukacijske ili promotivne materijale?</w:t>
      </w:r>
    </w:p>
    <w:p w14:paraId="121F6B5F" w14:textId="2E33C2D8" w:rsidR="00C52E99" w:rsidRDefault="00C52E99" w:rsidP="0056727A">
      <w:pPr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C52E99">
        <w:rPr>
          <w:rFonts w:asciiTheme="minorHAnsi" w:hAnsiTheme="minorHAnsi" w:cstheme="minorHAnsi"/>
          <w:i/>
          <w:iCs/>
          <w:sz w:val="22"/>
          <w:szCs w:val="22"/>
        </w:rPr>
        <w:t>Stavka 2.2. C Objave u medijima - Da li se objave u medijima plaćaju iz dodatnih izvora ili iz predviđenog budžeta ove javne nabave?</w:t>
      </w:r>
    </w:p>
    <w:p w14:paraId="71A3381E" w14:textId="50EFF043" w:rsidR="00C52E99" w:rsidRDefault="00C52E99" w:rsidP="0056727A">
      <w:pPr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C52E99">
        <w:rPr>
          <w:rFonts w:asciiTheme="minorHAnsi" w:hAnsiTheme="minorHAnsi" w:cstheme="minorHAnsi"/>
          <w:i/>
          <w:iCs/>
          <w:sz w:val="22"/>
          <w:szCs w:val="22"/>
        </w:rPr>
        <w:t>Poštovana, molimo Vas pojaš</w:t>
      </w:r>
      <w:r>
        <w:rPr>
          <w:rFonts w:asciiTheme="minorHAnsi" w:hAnsiTheme="minorHAnsi" w:cstheme="minorHAnsi"/>
          <w:i/>
          <w:iCs/>
          <w:sz w:val="22"/>
          <w:szCs w:val="22"/>
        </w:rPr>
        <w:t>nj</w:t>
      </w:r>
      <w:r w:rsidRPr="00C52E99">
        <w:rPr>
          <w:rFonts w:asciiTheme="minorHAnsi" w:hAnsiTheme="minorHAnsi" w:cstheme="minorHAnsi"/>
          <w:i/>
          <w:iCs/>
          <w:sz w:val="22"/>
          <w:szCs w:val="22"/>
        </w:rPr>
        <w:t>enja i oko slijedećih stavki:</w:t>
      </w:r>
    </w:p>
    <w:p w14:paraId="72DFF651" w14:textId="3E490222" w:rsidR="00C52E99" w:rsidRPr="00C52E99" w:rsidRDefault="00C52E99" w:rsidP="0056727A">
      <w:pPr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C52E99">
        <w:rPr>
          <w:rFonts w:asciiTheme="minorHAnsi" w:hAnsiTheme="minorHAnsi" w:cstheme="minorHAnsi"/>
          <w:i/>
          <w:iCs/>
          <w:sz w:val="22"/>
          <w:szCs w:val="22"/>
        </w:rPr>
        <w:t xml:space="preserve">1. Stavka 2.2. D </w:t>
      </w:r>
      <w:r w:rsidR="00A02A7E">
        <w:rPr>
          <w:rFonts w:asciiTheme="minorHAnsi" w:hAnsiTheme="minorHAnsi" w:cstheme="minorHAnsi"/>
          <w:i/>
          <w:iCs/>
          <w:sz w:val="22"/>
          <w:szCs w:val="22"/>
        </w:rPr>
        <w:t>–</w:t>
      </w:r>
      <w:r w:rsidRPr="00C52E99">
        <w:rPr>
          <w:rFonts w:asciiTheme="minorHAnsi" w:hAnsiTheme="minorHAnsi" w:cstheme="minorHAnsi"/>
          <w:i/>
          <w:iCs/>
          <w:sz w:val="22"/>
          <w:szCs w:val="22"/>
        </w:rPr>
        <w:t xml:space="preserve"> Objava promotivnih materijala (jinglova, reklama i sl.) se plaća iz budžeta predviđenog u ovoj jav</w:t>
      </w:r>
      <w:r>
        <w:rPr>
          <w:rFonts w:asciiTheme="minorHAnsi" w:hAnsiTheme="minorHAnsi" w:cstheme="minorHAnsi"/>
          <w:i/>
          <w:iCs/>
          <w:sz w:val="22"/>
          <w:szCs w:val="22"/>
        </w:rPr>
        <w:t>n</w:t>
      </w:r>
      <w:r w:rsidRPr="00C52E99">
        <w:rPr>
          <w:rFonts w:asciiTheme="minorHAnsi" w:hAnsiTheme="minorHAnsi" w:cstheme="minorHAnsi"/>
          <w:i/>
          <w:iCs/>
          <w:sz w:val="22"/>
          <w:szCs w:val="22"/>
        </w:rPr>
        <w:t>oj nabavi ili iz drugih izvora?</w:t>
      </w:r>
    </w:p>
    <w:p w14:paraId="427BD469" w14:textId="0C1B3014" w:rsidR="00C52E99" w:rsidRPr="00C52E99" w:rsidRDefault="00C52E99" w:rsidP="0056727A">
      <w:pPr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C52E99">
        <w:rPr>
          <w:rFonts w:asciiTheme="minorHAnsi" w:hAnsiTheme="minorHAnsi" w:cstheme="minorHAnsi"/>
          <w:i/>
          <w:iCs/>
          <w:sz w:val="22"/>
          <w:szCs w:val="22"/>
        </w:rPr>
        <w:t>2. Stavka 2.2. E - Tko je zadužen za intervjuiranje sugovornika? Da li je predviđeno da to odrade djelatnici spomenutih medijskih kuća ili se odrađuje od strane ponuditelja?</w:t>
      </w:r>
    </w:p>
    <w:p w14:paraId="48EECCA1" w14:textId="77777777" w:rsidR="00C52E99" w:rsidRDefault="00C52E99" w:rsidP="0056727A">
      <w:pPr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C52E99">
        <w:rPr>
          <w:rFonts w:asciiTheme="minorHAnsi" w:hAnsiTheme="minorHAnsi" w:cstheme="minorHAnsi"/>
          <w:i/>
          <w:iCs/>
          <w:sz w:val="22"/>
          <w:szCs w:val="22"/>
        </w:rPr>
        <w:t>3. Stavka 2.2. F - Da li navedene materijale izrađuje ponuditelj ili medijske kuće? Tko plaća zakup medijskog prostora? Kod oblikovanja grafičkog materijala navedena je i stavka tisak materijala. O kojoj količini tiskanog materijala se radi i da li se trošak tiska financira iz budžeta predviđenog u ovoj jav</w:t>
      </w:r>
      <w:r>
        <w:rPr>
          <w:rFonts w:asciiTheme="minorHAnsi" w:hAnsiTheme="minorHAnsi" w:cstheme="minorHAnsi"/>
          <w:i/>
          <w:iCs/>
          <w:sz w:val="22"/>
          <w:szCs w:val="22"/>
        </w:rPr>
        <w:t>n</w:t>
      </w:r>
      <w:r w:rsidRPr="00C52E99">
        <w:rPr>
          <w:rFonts w:asciiTheme="minorHAnsi" w:hAnsiTheme="minorHAnsi" w:cstheme="minorHAnsi"/>
          <w:i/>
          <w:iCs/>
          <w:sz w:val="22"/>
          <w:szCs w:val="22"/>
        </w:rPr>
        <w:t>oj nabavi ili iz drugih izvora?</w:t>
      </w:r>
    </w:p>
    <w:p w14:paraId="39F99395" w14:textId="44388FBB" w:rsidR="00C52E99" w:rsidRPr="00C52E99" w:rsidRDefault="00C52E99" w:rsidP="0056727A">
      <w:pPr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C52E99">
        <w:rPr>
          <w:rFonts w:asciiTheme="minorHAnsi" w:hAnsiTheme="minorHAnsi" w:cstheme="minorHAnsi"/>
          <w:i/>
          <w:iCs/>
          <w:sz w:val="22"/>
          <w:szCs w:val="22"/>
        </w:rPr>
        <w:t>Zahvaljujemo,</w:t>
      </w:r>
    </w:p>
    <w:p w14:paraId="369F962B" w14:textId="168D2DF5" w:rsidR="00C52E99" w:rsidRPr="00C52E99" w:rsidRDefault="00C52E99" w:rsidP="0056727A">
      <w:pPr>
        <w:spacing w:before="0" w:beforeAutospacing="0" w:after="0" w:afterAutospacing="0"/>
        <w:rPr>
          <w:rFonts w:asciiTheme="minorHAnsi" w:hAnsiTheme="minorHAnsi" w:cstheme="minorHAnsi"/>
          <w:i/>
          <w:iCs/>
          <w:sz w:val="22"/>
          <w:szCs w:val="22"/>
        </w:rPr>
      </w:pPr>
      <w:r w:rsidRPr="00C52E99">
        <w:rPr>
          <w:rFonts w:asciiTheme="minorHAnsi" w:hAnsiTheme="minorHAnsi" w:cstheme="minorHAnsi"/>
          <w:i/>
          <w:iCs/>
          <w:sz w:val="22"/>
          <w:szCs w:val="22"/>
        </w:rPr>
        <w:t>srdačan pozdrav</w:t>
      </w:r>
      <w:r>
        <w:rPr>
          <w:rFonts w:asciiTheme="minorHAnsi" w:hAnsiTheme="minorHAnsi" w:cstheme="minorHAnsi"/>
          <w:i/>
          <w:iCs/>
          <w:sz w:val="22"/>
          <w:szCs w:val="22"/>
        </w:rPr>
        <w:t>“</w:t>
      </w:r>
    </w:p>
    <w:p w14:paraId="303CFD2C" w14:textId="6BC68B21" w:rsidR="00C52E99" w:rsidRPr="00A02A7E" w:rsidRDefault="00C52E99" w:rsidP="00C52E99">
      <w:pPr>
        <w:rPr>
          <w:rFonts w:asciiTheme="minorHAnsi" w:hAnsiTheme="minorHAnsi" w:cstheme="minorHAnsi"/>
          <w:b/>
          <w:bCs/>
          <w:i/>
          <w:iCs/>
          <w:sz w:val="22"/>
          <w:szCs w:val="22"/>
        </w:rPr>
      </w:pPr>
      <w:r w:rsidRPr="00A02A7E">
        <w:rPr>
          <w:rFonts w:asciiTheme="minorHAnsi" w:hAnsiTheme="minorHAnsi" w:cstheme="minorHAnsi"/>
          <w:b/>
          <w:bCs/>
          <w:i/>
          <w:iCs/>
          <w:sz w:val="22"/>
          <w:szCs w:val="22"/>
        </w:rPr>
        <w:t>Naručitelj daje odgovor</w:t>
      </w:r>
      <w:r w:rsidR="0009032C" w:rsidRPr="00A02A7E">
        <w:rPr>
          <w:rFonts w:asciiTheme="minorHAnsi" w:hAnsiTheme="minorHAnsi" w:cstheme="minorHAnsi"/>
          <w:b/>
          <w:bCs/>
          <w:i/>
          <w:iCs/>
          <w:sz w:val="22"/>
          <w:szCs w:val="22"/>
        </w:rPr>
        <w:t xml:space="preserve"> na upit za pojašnjenjem kako slijedi:</w:t>
      </w:r>
    </w:p>
    <w:p w14:paraId="2984DE4F" w14:textId="35D14F88" w:rsidR="0009032C" w:rsidRPr="0009032C" w:rsidRDefault="0009032C" w:rsidP="0009032C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Hlk159583429"/>
      <w:bookmarkStart w:id="1" w:name="_Hlk159585975"/>
      <w:r w:rsidRPr="0009032C">
        <w:rPr>
          <w:rFonts w:asciiTheme="minorHAnsi" w:hAnsiTheme="minorHAnsi" w:cstheme="minorHAnsi"/>
          <w:sz w:val="22"/>
          <w:szCs w:val="22"/>
        </w:rPr>
        <w:t>Stavka 2.2. A TRIBINE</w:t>
      </w:r>
      <w:r>
        <w:rPr>
          <w:rFonts w:asciiTheme="minorHAnsi" w:hAnsiTheme="minorHAnsi" w:cstheme="minorHAnsi"/>
          <w:sz w:val="22"/>
          <w:szCs w:val="22"/>
        </w:rPr>
        <w:t xml:space="preserve"> – Trošak najma prostora i opreme za tribine financira se iz predviđenog budžeta ov</w:t>
      </w:r>
      <w:r w:rsidR="0052300E">
        <w:rPr>
          <w:rFonts w:asciiTheme="minorHAnsi" w:hAnsiTheme="minorHAnsi" w:cstheme="minorHAnsi"/>
          <w:sz w:val="22"/>
          <w:szCs w:val="22"/>
        </w:rPr>
        <w:t>e</w:t>
      </w:r>
      <w:r>
        <w:rPr>
          <w:rFonts w:asciiTheme="minorHAnsi" w:hAnsiTheme="minorHAnsi" w:cstheme="minorHAnsi"/>
          <w:sz w:val="22"/>
          <w:szCs w:val="22"/>
        </w:rPr>
        <w:t xml:space="preserve"> javne nabave, </w:t>
      </w:r>
      <w:r w:rsidR="0052300E">
        <w:rPr>
          <w:rFonts w:asciiTheme="minorHAnsi" w:hAnsiTheme="minorHAnsi" w:cstheme="minorHAnsi"/>
          <w:sz w:val="22"/>
          <w:szCs w:val="22"/>
        </w:rPr>
        <w:t xml:space="preserve">odnosno plaća sam Ponuditelj, a što je obračunao i uvrstio u cijenu ponude u Ponudbenom listu – troškovniku. Ponuditelj može dogovoriti korištenje javnih prostora Grada i </w:t>
      </w:r>
      <w:r w:rsidR="00D87AF8">
        <w:rPr>
          <w:rFonts w:asciiTheme="minorHAnsi" w:hAnsiTheme="minorHAnsi" w:cstheme="minorHAnsi"/>
          <w:sz w:val="22"/>
          <w:szCs w:val="22"/>
        </w:rPr>
        <w:t>Općina navedenih u Pozivu na dostavu ponuda,</w:t>
      </w:r>
      <w:r w:rsidR="0052300E">
        <w:rPr>
          <w:rFonts w:asciiTheme="minorHAnsi" w:hAnsiTheme="minorHAnsi" w:cstheme="minorHAnsi"/>
          <w:sz w:val="22"/>
          <w:szCs w:val="22"/>
        </w:rPr>
        <w:t xml:space="preserve"> pri čemu se </w:t>
      </w:r>
      <w:r w:rsidR="00D87AF8">
        <w:rPr>
          <w:rFonts w:asciiTheme="minorHAnsi" w:hAnsiTheme="minorHAnsi" w:cstheme="minorHAnsi"/>
          <w:sz w:val="22"/>
          <w:szCs w:val="22"/>
        </w:rPr>
        <w:t xml:space="preserve">uvažavaju uvjeti korištenja tih </w:t>
      </w:r>
      <w:r w:rsidR="00D87AF8">
        <w:rPr>
          <w:rFonts w:asciiTheme="minorHAnsi" w:hAnsiTheme="minorHAnsi" w:cstheme="minorHAnsi"/>
          <w:sz w:val="22"/>
          <w:szCs w:val="22"/>
        </w:rPr>
        <w:lastRenderedPageBreak/>
        <w:t>javnih prostora.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D87AF8">
        <w:rPr>
          <w:rFonts w:asciiTheme="minorHAnsi" w:hAnsiTheme="minorHAnsi" w:cstheme="minorHAnsi"/>
          <w:sz w:val="22"/>
          <w:szCs w:val="22"/>
        </w:rPr>
        <w:t>S</w:t>
      </w:r>
      <w:r>
        <w:rPr>
          <w:rFonts w:asciiTheme="minorHAnsi" w:hAnsiTheme="minorHAnsi" w:cstheme="minorHAnsi"/>
          <w:sz w:val="22"/>
          <w:szCs w:val="22"/>
        </w:rPr>
        <w:t xml:space="preserve">tručnjake za predavanja osigurava </w:t>
      </w:r>
      <w:r w:rsidR="00182C2F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 xml:space="preserve">onuditelj u suradnji s </w:t>
      </w:r>
      <w:r w:rsidR="00B71BE8">
        <w:rPr>
          <w:rFonts w:asciiTheme="minorHAnsi" w:hAnsiTheme="minorHAnsi" w:cstheme="minorHAnsi"/>
          <w:sz w:val="22"/>
          <w:szCs w:val="22"/>
        </w:rPr>
        <w:t xml:space="preserve">Naručiteljem i </w:t>
      </w:r>
      <w:r>
        <w:rPr>
          <w:rFonts w:asciiTheme="minorHAnsi" w:hAnsiTheme="minorHAnsi" w:cstheme="minorHAnsi"/>
          <w:sz w:val="22"/>
          <w:szCs w:val="22"/>
        </w:rPr>
        <w:t xml:space="preserve">udrugom Nobilis </w:t>
      </w:r>
      <w:r w:rsidR="00B71BE8">
        <w:rPr>
          <w:rFonts w:asciiTheme="minorHAnsi" w:hAnsiTheme="minorHAnsi" w:cstheme="minorHAnsi"/>
          <w:sz w:val="22"/>
          <w:szCs w:val="22"/>
        </w:rPr>
        <w:t xml:space="preserve">i </w:t>
      </w:r>
      <w:r w:rsidR="00D87AF8">
        <w:rPr>
          <w:rFonts w:asciiTheme="minorHAnsi" w:hAnsiTheme="minorHAnsi" w:cstheme="minorHAnsi"/>
          <w:sz w:val="22"/>
          <w:szCs w:val="22"/>
        </w:rPr>
        <w:t>podmiruj</w:t>
      </w:r>
      <w:r w:rsidR="00B71BE8">
        <w:rPr>
          <w:rFonts w:asciiTheme="minorHAnsi" w:hAnsiTheme="minorHAnsi" w:cstheme="minorHAnsi"/>
          <w:sz w:val="22"/>
          <w:szCs w:val="22"/>
        </w:rPr>
        <w:t>e</w:t>
      </w:r>
      <w:r w:rsidR="00D87AF8">
        <w:rPr>
          <w:rFonts w:asciiTheme="minorHAnsi" w:hAnsiTheme="minorHAnsi" w:cstheme="minorHAnsi"/>
          <w:sz w:val="22"/>
          <w:szCs w:val="22"/>
        </w:rPr>
        <w:t xml:space="preserve"> njihove troškove.</w:t>
      </w:r>
    </w:p>
    <w:p w14:paraId="2FB0E65F" w14:textId="77777777" w:rsidR="0009032C" w:rsidRPr="0009032C" w:rsidRDefault="0009032C" w:rsidP="0009032C">
      <w:pPr>
        <w:pStyle w:val="Odlomakpopisa"/>
        <w:ind w:left="360"/>
        <w:rPr>
          <w:rFonts w:asciiTheme="minorHAnsi" w:hAnsiTheme="minorHAnsi" w:cstheme="minorHAnsi"/>
          <w:b/>
          <w:bCs/>
          <w:sz w:val="22"/>
          <w:szCs w:val="22"/>
        </w:rPr>
      </w:pPr>
    </w:p>
    <w:p w14:paraId="5368D6C8" w14:textId="1D045FBE" w:rsidR="0009032C" w:rsidRPr="0009032C" w:rsidRDefault="0009032C" w:rsidP="0009032C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9032C">
        <w:rPr>
          <w:rFonts w:asciiTheme="minorHAnsi" w:hAnsiTheme="minorHAnsi" w:cstheme="minorHAnsi"/>
          <w:sz w:val="22"/>
          <w:szCs w:val="22"/>
        </w:rPr>
        <w:t>Stavka 2.2.B RADIONICE</w:t>
      </w:r>
      <w:r>
        <w:rPr>
          <w:rFonts w:asciiTheme="minorHAnsi" w:hAnsiTheme="minorHAnsi" w:cstheme="minorHAnsi"/>
          <w:sz w:val="22"/>
          <w:szCs w:val="22"/>
        </w:rPr>
        <w:t xml:space="preserve"> – Za provođenje odnosno vođenje radionica</w:t>
      </w:r>
      <w:r w:rsidR="00D87AF8">
        <w:rPr>
          <w:rFonts w:asciiTheme="minorHAnsi" w:hAnsiTheme="minorHAnsi" w:cstheme="minorHAnsi"/>
          <w:sz w:val="22"/>
          <w:szCs w:val="22"/>
        </w:rPr>
        <w:t xml:space="preserve"> te</w:t>
      </w:r>
      <w:r>
        <w:rPr>
          <w:rFonts w:asciiTheme="minorHAnsi" w:hAnsiTheme="minorHAnsi" w:cstheme="minorHAnsi"/>
          <w:sz w:val="22"/>
          <w:szCs w:val="22"/>
        </w:rPr>
        <w:t xml:space="preserve"> popratne edukacijske ili promotivne materijale zadužen je </w:t>
      </w:r>
      <w:r w:rsidR="00182C2F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onuditelj u suradnji s udrugom Nobilis</w:t>
      </w:r>
      <w:r w:rsidR="00446262">
        <w:rPr>
          <w:rFonts w:asciiTheme="minorHAnsi" w:hAnsiTheme="minorHAnsi" w:cstheme="minorHAnsi"/>
          <w:sz w:val="22"/>
          <w:szCs w:val="22"/>
        </w:rPr>
        <w:t xml:space="preserve"> (čije troškove podmiruje)</w:t>
      </w:r>
      <w:r w:rsidR="00D87AF8">
        <w:rPr>
          <w:rFonts w:asciiTheme="minorHAnsi" w:hAnsiTheme="minorHAnsi" w:cstheme="minorHAnsi"/>
          <w:sz w:val="22"/>
          <w:szCs w:val="22"/>
        </w:rPr>
        <w:t>, koja posjeduje većinu edukacijskih i promotivnih materijala</w:t>
      </w:r>
      <w:r>
        <w:rPr>
          <w:rFonts w:asciiTheme="minorHAnsi" w:hAnsiTheme="minorHAnsi" w:cstheme="minorHAnsi"/>
          <w:sz w:val="22"/>
          <w:szCs w:val="22"/>
        </w:rPr>
        <w:t xml:space="preserve">, dok je za tehničku opremu zadužen sam </w:t>
      </w:r>
      <w:r w:rsidR="00182C2F">
        <w:rPr>
          <w:rFonts w:asciiTheme="minorHAnsi" w:hAnsiTheme="minorHAnsi" w:cstheme="minorHAnsi"/>
          <w:sz w:val="22"/>
          <w:szCs w:val="22"/>
        </w:rPr>
        <w:t>P</w:t>
      </w:r>
      <w:r>
        <w:rPr>
          <w:rFonts w:asciiTheme="minorHAnsi" w:hAnsiTheme="minorHAnsi" w:cstheme="minorHAnsi"/>
          <w:sz w:val="22"/>
          <w:szCs w:val="22"/>
        </w:rPr>
        <w:t>onuditelj</w:t>
      </w:r>
      <w:r w:rsidR="002A339B">
        <w:rPr>
          <w:rFonts w:asciiTheme="minorHAnsi" w:hAnsiTheme="minorHAnsi" w:cstheme="minorHAnsi"/>
          <w:sz w:val="22"/>
          <w:szCs w:val="22"/>
        </w:rPr>
        <w:t xml:space="preserve"> (</w:t>
      </w:r>
      <w:r w:rsidR="0056727A">
        <w:rPr>
          <w:rFonts w:asciiTheme="minorHAnsi" w:hAnsiTheme="minorHAnsi" w:cstheme="minorHAnsi"/>
          <w:sz w:val="22"/>
          <w:szCs w:val="22"/>
        </w:rPr>
        <w:t>Većina vrtića i škola posjeduje tehničku opremu pa postoji mogućnost dogovora oko</w:t>
      </w:r>
      <w:r w:rsidR="00B71BE8">
        <w:rPr>
          <w:rFonts w:asciiTheme="minorHAnsi" w:hAnsiTheme="minorHAnsi" w:cstheme="minorHAnsi"/>
          <w:sz w:val="22"/>
          <w:szCs w:val="22"/>
        </w:rPr>
        <w:t xml:space="preserve"> korištenja i</w:t>
      </w:r>
      <w:r w:rsidR="0056727A">
        <w:rPr>
          <w:rFonts w:asciiTheme="minorHAnsi" w:hAnsiTheme="minorHAnsi" w:cstheme="minorHAnsi"/>
          <w:sz w:val="22"/>
          <w:szCs w:val="22"/>
        </w:rPr>
        <w:t xml:space="preserve"> posudbe istih)</w:t>
      </w:r>
      <w:r w:rsidR="00D87AF8">
        <w:rPr>
          <w:rFonts w:asciiTheme="minorHAnsi" w:hAnsiTheme="minorHAnsi" w:cstheme="minorHAnsi"/>
          <w:sz w:val="22"/>
          <w:szCs w:val="22"/>
        </w:rPr>
        <w:t>.</w:t>
      </w:r>
    </w:p>
    <w:p w14:paraId="06E9F6F7" w14:textId="77777777" w:rsidR="0009032C" w:rsidRPr="0009032C" w:rsidRDefault="0009032C" w:rsidP="0009032C">
      <w:pPr>
        <w:pStyle w:val="Odlomakpopisa"/>
        <w:rPr>
          <w:rFonts w:asciiTheme="minorHAnsi" w:hAnsiTheme="minorHAnsi" w:cstheme="minorHAnsi"/>
          <w:b/>
          <w:bCs/>
          <w:sz w:val="22"/>
          <w:szCs w:val="22"/>
        </w:rPr>
      </w:pPr>
    </w:p>
    <w:p w14:paraId="04941C1E" w14:textId="16CA12F7" w:rsidR="00A50B0A" w:rsidRPr="00A50B0A" w:rsidRDefault="0009032C" w:rsidP="0009032C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09032C">
        <w:rPr>
          <w:rFonts w:asciiTheme="minorHAnsi" w:hAnsiTheme="minorHAnsi" w:cstheme="minorHAnsi"/>
          <w:sz w:val="22"/>
          <w:szCs w:val="22"/>
        </w:rPr>
        <w:t>Stavka 2.2. C Objave u medijima</w:t>
      </w:r>
      <w:r w:rsidR="000423D5">
        <w:rPr>
          <w:rFonts w:asciiTheme="minorHAnsi" w:hAnsiTheme="minorHAnsi" w:cstheme="minorHAnsi"/>
          <w:sz w:val="22"/>
          <w:szCs w:val="22"/>
        </w:rPr>
        <w:t xml:space="preserve"> – Objave u svim medijima koje navodi Naručitelj u Pozivu na dostavu ponuda, plaća sam Ponuditelj</w:t>
      </w:r>
      <w:r w:rsidR="00A50B0A">
        <w:rPr>
          <w:rFonts w:asciiTheme="minorHAnsi" w:hAnsiTheme="minorHAnsi" w:cstheme="minorHAnsi"/>
          <w:sz w:val="22"/>
          <w:szCs w:val="22"/>
        </w:rPr>
        <w:t>, a što je obračunao i uvrstio u cijenu ponude u Ponudbenom listu – troškovniku</w:t>
      </w:r>
      <w:r w:rsidR="00D87AF8">
        <w:rPr>
          <w:rFonts w:asciiTheme="minorHAnsi" w:hAnsiTheme="minorHAnsi" w:cstheme="minorHAnsi"/>
          <w:sz w:val="22"/>
          <w:szCs w:val="22"/>
        </w:rPr>
        <w:t>.</w:t>
      </w:r>
    </w:p>
    <w:p w14:paraId="41076245" w14:textId="77777777" w:rsidR="00A50B0A" w:rsidRPr="00A50B0A" w:rsidRDefault="00A50B0A" w:rsidP="00A50B0A">
      <w:pPr>
        <w:pStyle w:val="Odlomakpopisa"/>
        <w:rPr>
          <w:rFonts w:asciiTheme="minorHAnsi" w:hAnsiTheme="minorHAnsi" w:cstheme="minorHAnsi"/>
          <w:sz w:val="22"/>
          <w:szCs w:val="22"/>
        </w:rPr>
      </w:pPr>
    </w:p>
    <w:p w14:paraId="17C8A18A" w14:textId="1AB4C9B4" w:rsidR="0009032C" w:rsidRPr="001A54CC" w:rsidRDefault="00A50B0A" w:rsidP="0009032C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50B0A">
        <w:rPr>
          <w:rFonts w:asciiTheme="minorHAnsi" w:hAnsiTheme="minorHAnsi" w:cstheme="minorHAnsi"/>
          <w:sz w:val="22"/>
          <w:szCs w:val="22"/>
        </w:rPr>
        <w:t>Stavka 2.2. D - Objava promotivnih materijala (jinglova, reklama i sl.)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1A54CC">
        <w:rPr>
          <w:rFonts w:asciiTheme="minorHAnsi" w:hAnsiTheme="minorHAnsi" w:cstheme="minorHAnsi"/>
          <w:sz w:val="22"/>
          <w:szCs w:val="22"/>
        </w:rPr>
        <w:t>–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="00C85E03">
        <w:rPr>
          <w:rFonts w:asciiTheme="minorHAnsi" w:hAnsiTheme="minorHAnsi" w:cstheme="minorHAnsi"/>
          <w:sz w:val="22"/>
          <w:szCs w:val="22"/>
        </w:rPr>
        <w:t>Naručitelj u Pozivu na dostavu ponuda navodi da ponuda ponuditelja treba kod MARKETINGA I ORGANIZACIJE OGLAŠAVANJA obuhvatiti sve promidžbene aktivnosti na izradi media plana i organizaciji emitiranja i oglašavanja u svim dogovorenim medijima. Dakle, o</w:t>
      </w:r>
      <w:r w:rsidR="001A54CC">
        <w:rPr>
          <w:rFonts w:asciiTheme="minorHAnsi" w:hAnsiTheme="minorHAnsi" w:cstheme="minorHAnsi"/>
          <w:sz w:val="22"/>
          <w:szCs w:val="22"/>
        </w:rPr>
        <w:t>bjavu prom</w:t>
      </w:r>
      <w:r w:rsidR="00C85E03">
        <w:rPr>
          <w:rFonts w:asciiTheme="minorHAnsi" w:hAnsiTheme="minorHAnsi" w:cstheme="minorHAnsi"/>
          <w:sz w:val="22"/>
          <w:szCs w:val="22"/>
        </w:rPr>
        <w:t>otivnih materijala</w:t>
      </w:r>
      <w:r w:rsidR="001A54CC">
        <w:rPr>
          <w:rFonts w:asciiTheme="minorHAnsi" w:hAnsiTheme="minorHAnsi" w:cstheme="minorHAnsi"/>
          <w:sz w:val="22"/>
          <w:szCs w:val="22"/>
        </w:rPr>
        <w:t xml:space="preserve"> </w:t>
      </w:r>
      <w:r w:rsidR="00C85E03">
        <w:rPr>
          <w:rFonts w:asciiTheme="minorHAnsi" w:hAnsiTheme="minorHAnsi" w:cstheme="minorHAnsi"/>
          <w:sz w:val="22"/>
          <w:szCs w:val="22"/>
        </w:rPr>
        <w:t>(</w:t>
      </w:r>
      <w:r w:rsidR="001A54CC">
        <w:rPr>
          <w:rFonts w:asciiTheme="minorHAnsi" w:hAnsiTheme="minorHAnsi" w:cstheme="minorHAnsi"/>
          <w:sz w:val="22"/>
          <w:szCs w:val="22"/>
        </w:rPr>
        <w:t>jinglova</w:t>
      </w:r>
      <w:r w:rsidR="00C85E03">
        <w:rPr>
          <w:rFonts w:asciiTheme="minorHAnsi" w:hAnsiTheme="minorHAnsi" w:cstheme="minorHAnsi"/>
          <w:sz w:val="22"/>
          <w:szCs w:val="22"/>
        </w:rPr>
        <w:t xml:space="preserve">, </w:t>
      </w:r>
      <w:r w:rsidR="001A54CC">
        <w:rPr>
          <w:rFonts w:asciiTheme="minorHAnsi" w:hAnsiTheme="minorHAnsi" w:cstheme="minorHAnsi"/>
          <w:sz w:val="22"/>
          <w:szCs w:val="22"/>
        </w:rPr>
        <w:t>reklama i sl.</w:t>
      </w:r>
      <w:r w:rsidR="00C85E03">
        <w:rPr>
          <w:rFonts w:asciiTheme="minorHAnsi" w:hAnsiTheme="minorHAnsi" w:cstheme="minorHAnsi"/>
          <w:sz w:val="22"/>
          <w:szCs w:val="22"/>
        </w:rPr>
        <w:t>)</w:t>
      </w:r>
      <w:r w:rsidR="001A54CC">
        <w:rPr>
          <w:rFonts w:asciiTheme="minorHAnsi" w:hAnsiTheme="minorHAnsi" w:cstheme="minorHAnsi"/>
          <w:sz w:val="22"/>
          <w:szCs w:val="22"/>
        </w:rPr>
        <w:t xml:space="preserve"> u svim medijima koje navodi Naručitelj u Pozivu na dostavu ponuda, plaća sam Ponuditelj, a što je obračunao i uvrstio u cijenu ponude u Ponudbenom listu – troškovniku</w:t>
      </w:r>
      <w:r w:rsidR="00D87AF8">
        <w:rPr>
          <w:rFonts w:asciiTheme="minorHAnsi" w:hAnsiTheme="minorHAnsi" w:cstheme="minorHAnsi"/>
          <w:sz w:val="22"/>
          <w:szCs w:val="22"/>
        </w:rPr>
        <w:t>.</w:t>
      </w:r>
    </w:p>
    <w:p w14:paraId="023E2B8D" w14:textId="77777777" w:rsidR="001A54CC" w:rsidRPr="001A54CC" w:rsidRDefault="001A54CC" w:rsidP="001A54CC">
      <w:pPr>
        <w:pStyle w:val="Odlomakpopisa"/>
        <w:rPr>
          <w:rFonts w:asciiTheme="minorHAnsi" w:hAnsiTheme="minorHAnsi" w:cstheme="minorHAnsi"/>
          <w:b/>
          <w:bCs/>
          <w:sz w:val="22"/>
          <w:szCs w:val="22"/>
        </w:rPr>
      </w:pPr>
    </w:p>
    <w:p w14:paraId="0BB03717" w14:textId="61874983" w:rsidR="001A54CC" w:rsidRPr="001A54CC" w:rsidRDefault="001A54CC" w:rsidP="0009032C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A54CC">
        <w:rPr>
          <w:rFonts w:asciiTheme="minorHAnsi" w:hAnsiTheme="minorHAnsi" w:cstheme="minorHAnsi"/>
          <w:sz w:val="22"/>
          <w:szCs w:val="22"/>
        </w:rPr>
        <w:t>Stavka 2.2. E</w:t>
      </w:r>
      <w:r>
        <w:rPr>
          <w:rFonts w:asciiTheme="minorHAnsi" w:hAnsiTheme="minorHAnsi" w:cstheme="minorHAnsi"/>
          <w:i/>
          <w:iCs/>
          <w:sz w:val="22"/>
          <w:szCs w:val="22"/>
        </w:rPr>
        <w:t xml:space="preserve"> – </w:t>
      </w:r>
      <w:r w:rsidR="00D87AF8">
        <w:rPr>
          <w:rFonts w:asciiTheme="minorHAnsi" w:hAnsiTheme="minorHAnsi" w:cstheme="minorHAnsi"/>
          <w:sz w:val="22"/>
          <w:szCs w:val="22"/>
        </w:rPr>
        <w:t xml:space="preserve">Naručitelj u Pozivu na dostavu ponuda </w:t>
      </w:r>
      <w:r w:rsidR="00C85E03">
        <w:rPr>
          <w:rFonts w:asciiTheme="minorHAnsi" w:hAnsiTheme="minorHAnsi" w:cstheme="minorHAnsi"/>
          <w:sz w:val="22"/>
          <w:szCs w:val="22"/>
        </w:rPr>
        <w:t xml:space="preserve">navodi da ponuda ponuditelja treba kod </w:t>
      </w:r>
      <w:r w:rsidR="00B12D64">
        <w:rPr>
          <w:rFonts w:asciiTheme="minorHAnsi" w:hAnsiTheme="minorHAnsi" w:cstheme="minorHAnsi"/>
          <w:sz w:val="22"/>
          <w:szCs w:val="22"/>
        </w:rPr>
        <w:t>IZRADE PROMIDŽBENIH SREDSTAVA obuhvatiti sve promidžbene aktivnosti za potrebe oglašavanja od ideje do njene realizacije.</w:t>
      </w:r>
      <w:r w:rsidR="00C85E03">
        <w:rPr>
          <w:rFonts w:asciiTheme="minorHAnsi" w:hAnsiTheme="minorHAnsi" w:cstheme="minorHAnsi"/>
          <w:sz w:val="22"/>
          <w:szCs w:val="22"/>
        </w:rPr>
        <w:t xml:space="preserve"> Dakle, za intervjuiranje sugovornika zadužen je Ponuditelj, odabir je na njemu </w:t>
      </w:r>
      <w:r w:rsidR="00840CF9">
        <w:rPr>
          <w:rFonts w:asciiTheme="minorHAnsi" w:hAnsiTheme="minorHAnsi" w:cstheme="minorHAnsi"/>
          <w:sz w:val="22"/>
          <w:szCs w:val="22"/>
        </w:rPr>
        <w:t>hoće li to izvršiti</w:t>
      </w:r>
      <w:r w:rsidR="00C85E03">
        <w:rPr>
          <w:rFonts w:asciiTheme="minorHAnsi" w:hAnsiTheme="minorHAnsi" w:cstheme="minorHAnsi"/>
          <w:sz w:val="22"/>
          <w:szCs w:val="22"/>
        </w:rPr>
        <w:t xml:space="preserve"> sam ili u suradnji sa djelatnicima spomenutih medijskih kuća.</w:t>
      </w:r>
    </w:p>
    <w:p w14:paraId="7B071107" w14:textId="77777777" w:rsidR="001A54CC" w:rsidRPr="001A54CC" w:rsidRDefault="001A54CC" w:rsidP="001A54CC">
      <w:pPr>
        <w:pStyle w:val="Odlomakpopisa"/>
        <w:rPr>
          <w:rFonts w:asciiTheme="minorHAnsi" w:hAnsiTheme="minorHAnsi" w:cstheme="minorHAnsi"/>
          <w:b/>
          <w:bCs/>
          <w:sz w:val="22"/>
          <w:szCs w:val="22"/>
        </w:rPr>
      </w:pPr>
    </w:p>
    <w:p w14:paraId="749A850E" w14:textId="1DF7DC82" w:rsidR="001A54CC" w:rsidRPr="00182C2F" w:rsidRDefault="001A54CC" w:rsidP="00182C2F">
      <w:pPr>
        <w:pStyle w:val="Odlomakpopisa"/>
        <w:numPr>
          <w:ilvl w:val="0"/>
          <w:numId w:val="3"/>
        </w:numPr>
        <w:rPr>
          <w:rFonts w:asciiTheme="minorHAnsi" w:hAnsiTheme="minorHAnsi" w:cstheme="minorHAnsi"/>
          <w:b/>
          <w:bCs/>
          <w:sz w:val="22"/>
          <w:szCs w:val="22"/>
        </w:rPr>
      </w:pPr>
      <w:r w:rsidRPr="001A54CC">
        <w:rPr>
          <w:rFonts w:asciiTheme="minorHAnsi" w:hAnsiTheme="minorHAnsi" w:cstheme="minorHAnsi"/>
          <w:sz w:val="22"/>
          <w:szCs w:val="22"/>
        </w:rPr>
        <w:t>Stavka 2.2. F</w:t>
      </w:r>
      <w:r>
        <w:rPr>
          <w:rFonts w:asciiTheme="minorHAnsi" w:hAnsiTheme="minorHAnsi" w:cstheme="minorHAnsi"/>
          <w:sz w:val="22"/>
          <w:szCs w:val="22"/>
        </w:rPr>
        <w:t xml:space="preserve"> – </w:t>
      </w:r>
      <w:r w:rsidR="00840C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840CF9">
        <w:rPr>
          <w:rFonts w:asciiTheme="minorHAnsi" w:hAnsiTheme="minorHAnsi" w:cstheme="minorHAnsi"/>
          <w:sz w:val="22"/>
          <w:szCs w:val="22"/>
        </w:rPr>
        <w:t>Naručitelj u Pozivu na dostavu ponuda navodi da ponuda ponuditelja treba kod TV-a I RADI-a obuhvatiti izradu reportaža i dva promidžbena televizijska spota. Pri tome ponudom treba biti obuhvaćena ideja, izrada scenarija, režija, snimanje, montaža, izbor glazbe i spikiranje. Dakle, za navedene materijale odnosno njihovu izradu, zadužen je Ponuditelj, a odabir je na njemu hoće li to izvršiti sam ili u suradnji sa djelatnicima spomenutih medijskih kuća.</w:t>
      </w:r>
      <w:r w:rsidR="002A339B">
        <w:rPr>
          <w:rFonts w:asciiTheme="minorHAnsi" w:hAnsiTheme="minorHAnsi" w:cstheme="minorHAnsi"/>
          <w:sz w:val="22"/>
          <w:szCs w:val="22"/>
        </w:rPr>
        <w:t xml:space="preserve"> Z</w:t>
      </w:r>
      <w:r w:rsidR="002A339B" w:rsidRPr="00840CF9">
        <w:rPr>
          <w:rFonts w:asciiTheme="minorHAnsi" w:hAnsiTheme="minorHAnsi" w:cstheme="minorHAnsi"/>
          <w:sz w:val="22"/>
          <w:szCs w:val="22"/>
        </w:rPr>
        <w:t>akup medijskog prostora plaća sam Ponuditelj, a što je obračunao i uvrstio u cijenu ponude u Ponudbenom listu – troškovniku.</w:t>
      </w:r>
      <w:r w:rsidR="00840CF9">
        <w:rPr>
          <w:rFonts w:asciiTheme="minorHAnsi" w:hAnsiTheme="minorHAnsi" w:cstheme="minorHAnsi"/>
          <w:sz w:val="22"/>
          <w:szCs w:val="22"/>
        </w:rPr>
        <w:t xml:space="preserve"> </w:t>
      </w:r>
      <w:r w:rsidR="00840CF9" w:rsidRPr="00182C2F">
        <w:rPr>
          <w:rFonts w:asciiTheme="minorHAnsi" w:hAnsiTheme="minorHAnsi" w:cstheme="minorHAnsi"/>
          <w:sz w:val="22"/>
          <w:szCs w:val="22"/>
        </w:rPr>
        <w:t>Nadalje</w:t>
      </w:r>
      <w:r w:rsidR="002A339B" w:rsidRPr="00182C2F">
        <w:rPr>
          <w:rFonts w:asciiTheme="minorHAnsi" w:hAnsiTheme="minorHAnsi" w:cstheme="minorHAnsi"/>
          <w:sz w:val="22"/>
          <w:szCs w:val="22"/>
        </w:rPr>
        <w:t xml:space="preserve">, </w:t>
      </w:r>
      <w:r w:rsidRPr="00182C2F">
        <w:rPr>
          <w:rFonts w:asciiTheme="minorHAnsi" w:hAnsiTheme="minorHAnsi" w:cstheme="minorHAnsi"/>
          <w:sz w:val="22"/>
          <w:szCs w:val="22"/>
        </w:rPr>
        <w:t xml:space="preserve">Naručitelj u Pozivu na dostavu ponuda navodi da ponuda </w:t>
      </w:r>
      <w:r w:rsidR="002A339B" w:rsidRPr="00182C2F">
        <w:rPr>
          <w:rFonts w:asciiTheme="minorHAnsi" w:hAnsiTheme="minorHAnsi" w:cstheme="minorHAnsi"/>
          <w:sz w:val="22"/>
          <w:szCs w:val="22"/>
        </w:rPr>
        <w:t>P</w:t>
      </w:r>
      <w:r w:rsidRPr="00182C2F">
        <w:rPr>
          <w:rFonts w:asciiTheme="minorHAnsi" w:hAnsiTheme="minorHAnsi" w:cstheme="minorHAnsi"/>
          <w:sz w:val="22"/>
          <w:szCs w:val="22"/>
        </w:rPr>
        <w:t xml:space="preserve">onuditelja </w:t>
      </w:r>
      <w:r w:rsidRPr="00182C2F">
        <w:rPr>
          <w:rFonts w:asciiTheme="minorHAnsi" w:hAnsiTheme="minorHAnsi" w:cstheme="minorHAnsi"/>
          <w:b/>
          <w:bCs/>
          <w:i/>
          <w:iCs/>
          <w:sz w:val="22"/>
          <w:szCs w:val="22"/>
        </w:rPr>
        <w:t>ne obuhvaća</w:t>
      </w:r>
      <w:r w:rsidRPr="00182C2F">
        <w:rPr>
          <w:rFonts w:asciiTheme="minorHAnsi" w:hAnsiTheme="minorHAnsi" w:cstheme="minorHAnsi"/>
          <w:sz w:val="22"/>
          <w:szCs w:val="22"/>
        </w:rPr>
        <w:t>: oblikovanje drugog grafičkog asortimana (npr. Logotipa, listovnog papira, kataloga, zastavica, posjetnica, naljepnica, kalendara i sl.), kao i tisak materijala.</w:t>
      </w:r>
      <w:r w:rsidR="00840CF9" w:rsidRPr="00182C2F">
        <w:rPr>
          <w:rFonts w:asciiTheme="minorHAnsi" w:hAnsiTheme="minorHAnsi" w:cstheme="minorHAnsi"/>
          <w:sz w:val="22"/>
          <w:szCs w:val="22"/>
        </w:rPr>
        <w:t xml:space="preserve"> </w:t>
      </w:r>
      <w:r w:rsidR="00B71BE8" w:rsidRPr="00B71BE8">
        <w:rPr>
          <w:rFonts w:asciiTheme="minorHAnsi" w:hAnsiTheme="minorHAnsi" w:cstheme="minorHAnsi"/>
          <w:sz w:val="22"/>
          <w:szCs w:val="22"/>
        </w:rPr>
        <w:t xml:space="preserve">Osim što je dužan </w:t>
      </w:r>
      <w:r w:rsidR="002A339B" w:rsidRPr="00B71BE8">
        <w:rPr>
          <w:rFonts w:asciiTheme="minorHAnsi" w:hAnsiTheme="minorHAnsi" w:cstheme="minorHAnsi"/>
          <w:sz w:val="22"/>
          <w:szCs w:val="22"/>
        </w:rPr>
        <w:t>izrad</w:t>
      </w:r>
      <w:r w:rsidR="00B71BE8" w:rsidRPr="00B71BE8">
        <w:rPr>
          <w:rFonts w:asciiTheme="minorHAnsi" w:hAnsiTheme="minorHAnsi" w:cstheme="minorHAnsi"/>
          <w:sz w:val="22"/>
          <w:szCs w:val="22"/>
        </w:rPr>
        <w:t>iti</w:t>
      </w:r>
      <w:r w:rsidR="002A339B" w:rsidRPr="00B71BE8">
        <w:rPr>
          <w:rFonts w:asciiTheme="minorHAnsi" w:hAnsiTheme="minorHAnsi" w:cstheme="minorHAnsi"/>
          <w:sz w:val="22"/>
          <w:szCs w:val="22"/>
        </w:rPr>
        <w:t xml:space="preserve"> plakat</w:t>
      </w:r>
      <w:r w:rsidR="00B71BE8" w:rsidRPr="00B71BE8">
        <w:rPr>
          <w:rFonts w:asciiTheme="minorHAnsi" w:hAnsiTheme="minorHAnsi" w:cstheme="minorHAnsi"/>
          <w:sz w:val="22"/>
          <w:szCs w:val="22"/>
        </w:rPr>
        <w:t>e</w:t>
      </w:r>
      <w:r w:rsidR="002A339B" w:rsidRPr="00B71BE8">
        <w:rPr>
          <w:rFonts w:asciiTheme="minorHAnsi" w:hAnsiTheme="minorHAnsi" w:cstheme="minorHAnsi"/>
          <w:sz w:val="22"/>
          <w:szCs w:val="22"/>
        </w:rPr>
        <w:t xml:space="preserve"> za tribine (30 komada), a što je navedeno u Pozivu na dostavu ponuda.</w:t>
      </w:r>
    </w:p>
    <w:bookmarkEnd w:id="1"/>
    <w:p w14:paraId="26ED3BCF" w14:textId="77777777" w:rsidR="002A339B" w:rsidRDefault="002A339B" w:rsidP="00840CF9">
      <w:pPr>
        <w:pStyle w:val="Odlomakpopisa"/>
        <w:ind w:left="360"/>
        <w:rPr>
          <w:rFonts w:asciiTheme="minorHAnsi" w:hAnsiTheme="minorHAnsi" w:cstheme="minorHAnsi"/>
          <w:sz w:val="22"/>
          <w:szCs w:val="22"/>
        </w:rPr>
      </w:pPr>
    </w:p>
    <w:bookmarkEnd w:id="0"/>
    <w:p w14:paraId="51F1695B" w14:textId="77777777" w:rsidR="0056727A" w:rsidRDefault="0056727A" w:rsidP="00840CF9">
      <w:pPr>
        <w:pStyle w:val="Odlomakpopisa"/>
        <w:ind w:left="360"/>
        <w:rPr>
          <w:rFonts w:asciiTheme="minorHAnsi" w:hAnsiTheme="minorHAnsi" w:cstheme="minorHAnsi"/>
          <w:sz w:val="22"/>
          <w:szCs w:val="22"/>
        </w:rPr>
      </w:pPr>
    </w:p>
    <w:p w14:paraId="4DFE3B6B" w14:textId="77777777" w:rsidR="0056727A" w:rsidRDefault="0056727A" w:rsidP="00840CF9">
      <w:pPr>
        <w:pStyle w:val="Odlomakpopisa"/>
        <w:ind w:left="360"/>
        <w:rPr>
          <w:rFonts w:asciiTheme="minorHAnsi" w:hAnsiTheme="minorHAnsi" w:cstheme="minorHAnsi"/>
          <w:sz w:val="22"/>
          <w:szCs w:val="22"/>
        </w:rPr>
      </w:pPr>
    </w:p>
    <w:p w14:paraId="34D4165D" w14:textId="77777777" w:rsidR="002A339B" w:rsidRDefault="002A339B" w:rsidP="00840CF9">
      <w:pPr>
        <w:pStyle w:val="Odlomakpopisa"/>
        <w:ind w:left="360"/>
        <w:rPr>
          <w:rFonts w:asciiTheme="minorHAnsi" w:hAnsiTheme="minorHAnsi" w:cstheme="minorHAnsi"/>
          <w:sz w:val="22"/>
          <w:szCs w:val="22"/>
        </w:rPr>
      </w:pPr>
    </w:p>
    <w:p w14:paraId="64F22862" w14:textId="24D00173" w:rsidR="002A339B" w:rsidRPr="00840CF9" w:rsidRDefault="002A339B" w:rsidP="002A339B">
      <w:pPr>
        <w:pStyle w:val="Odlomakpopisa"/>
        <w:ind w:left="360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Stručno povjerenstvo za javnu nabavu</w:t>
      </w:r>
    </w:p>
    <w:sectPr w:rsidR="002A339B" w:rsidRPr="00840C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17773"/>
    <w:multiLevelType w:val="hybridMultilevel"/>
    <w:tmpl w:val="A600DF9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A069B0"/>
    <w:multiLevelType w:val="hybridMultilevel"/>
    <w:tmpl w:val="C768633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9F743D"/>
    <w:multiLevelType w:val="hybridMultilevel"/>
    <w:tmpl w:val="C62C2D3E"/>
    <w:lvl w:ilvl="0" w:tplc="041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7390415">
    <w:abstractNumId w:val="0"/>
  </w:num>
  <w:num w:numId="2" w16cid:durableId="2016304096">
    <w:abstractNumId w:val="1"/>
  </w:num>
  <w:num w:numId="3" w16cid:durableId="6668588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E99"/>
    <w:rsid w:val="000423D5"/>
    <w:rsid w:val="0009032C"/>
    <w:rsid w:val="00182C2F"/>
    <w:rsid w:val="001A54CC"/>
    <w:rsid w:val="002A339B"/>
    <w:rsid w:val="00446262"/>
    <w:rsid w:val="00481DFC"/>
    <w:rsid w:val="0052300E"/>
    <w:rsid w:val="0056727A"/>
    <w:rsid w:val="00840CF9"/>
    <w:rsid w:val="009E634C"/>
    <w:rsid w:val="00A02A7E"/>
    <w:rsid w:val="00A50B0A"/>
    <w:rsid w:val="00B12D64"/>
    <w:rsid w:val="00B71BE8"/>
    <w:rsid w:val="00C52E99"/>
    <w:rsid w:val="00C85E03"/>
    <w:rsid w:val="00D54C68"/>
    <w:rsid w:val="00D8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B8508"/>
  <w15:chartTrackingRefBased/>
  <w15:docId w15:val="{532096C2-2049-4B8A-92BE-EEC4B40D0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2E99"/>
    <w:pPr>
      <w:spacing w:before="100" w:beforeAutospacing="1" w:after="100" w:afterAutospacing="1" w:line="240" w:lineRule="auto"/>
      <w:jc w:val="both"/>
    </w:pPr>
    <w:rPr>
      <w:rFonts w:ascii="Calibri" w:eastAsia="Times New Roman" w:hAnsi="Calibri" w:cs="Times New Roman"/>
      <w:sz w:val="20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903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819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737</Words>
  <Characters>4204</Characters>
  <Application>Microsoft Office Word</Application>
  <DocSecurity>0</DocSecurity>
  <Lines>35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Gkp Čakom</dc:creator>
  <cp:keywords/>
  <dc:description/>
  <cp:lastModifiedBy>Gkp Čakom</cp:lastModifiedBy>
  <cp:revision>2</cp:revision>
  <cp:lastPrinted>2024-02-23T07:59:00Z</cp:lastPrinted>
  <dcterms:created xsi:type="dcterms:W3CDTF">2024-02-23T12:41:00Z</dcterms:created>
  <dcterms:modified xsi:type="dcterms:W3CDTF">2024-02-23T12:41:00Z</dcterms:modified>
</cp:coreProperties>
</file>