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7A884" w14:textId="74EDC027" w:rsidR="00673A87" w:rsidRPr="00C5357E" w:rsidRDefault="00673A87" w:rsidP="00B62D4F">
      <w:pPr>
        <w:pStyle w:val="StandardWeb"/>
        <w:spacing w:before="0" w:beforeAutospacing="0" w:after="0" w:afterAutospacing="0"/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</w:pPr>
      <w:r w:rsidRPr="00C5357E"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  <w:t xml:space="preserve">1. POZIV NA SAVJETOVANJE </w:t>
      </w:r>
    </w:p>
    <w:p w14:paraId="51C2CE04" w14:textId="77777777" w:rsidR="00673A87" w:rsidRPr="00C5357E" w:rsidRDefault="00673A87" w:rsidP="00B62D4F">
      <w:pPr>
        <w:pStyle w:val="StandardWeb"/>
        <w:spacing w:before="0" w:beforeAutospacing="0" w:after="0" w:afterAutospacing="0"/>
        <w:rPr>
          <w:rStyle w:val="Naglaeno"/>
          <w:rFonts w:asciiTheme="minorHAnsi" w:eastAsiaTheme="majorEastAsia" w:hAnsiTheme="minorHAnsi" w:cstheme="minorHAnsi"/>
          <w:color w:val="28201D"/>
          <w:sz w:val="21"/>
          <w:szCs w:val="21"/>
          <w:bdr w:val="none" w:sz="0" w:space="0" w:color="auto" w:frame="1"/>
        </w:rPr>
      </w:pPr>
    </w:p>
    <w:p w14:paraId="626CE8F0" w14:textId="77777777" w:rsidR="00673A87" w:rsidRPr="00C5357E" w:rsidRDefault="00673A87" w:rsidP="00B62D4F">
      <w:pPr>
        <w:pStyle w:val="StandardWeb"/>
        <w:spacing w:before="0" w:beforeAutospacing="0" w:after="0" w:afterAutospacing="0"/>
        <w:rPr>
          <w:rStyle w:val="Naglaeno"/>
          <w:rFonts w:asciiTheme="minorHAnsi" w:eastAsiaTheme="majorEastAsia" w:hAnsiTheme="minorHAnsi" w:cstheme="minorHAnsi"/>
          <w:color w:val="28201D"/>
          <w:sz w:val="21"/>
          <w:szCs w:val="21"/>
          <w:bdr w:val="none" w:sz="0" w:space="0" w:color="auto" w:frame="1"/>
        </w:rPr>
      </w:pPr>
    </w:p>
    <w:p w14:paraId="43F62EA2" w14:textId="2F18B88E" w:rsidR="00B62D4F" w:rsidRPr="00C5357E" w:rsidRDefault="00B62D4F" w:rsidP="00B62D4F">
      <w:pPr>
        <w:pStyle w:val="StandardWeb"/>
        <w:spacing w:before="0" w:beforeAutospacing="0" w:after="0" w:afterAutospacing="0"/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</w:pPr>
      <w:r w:rsidRPr="00C5357E"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  <w:t>Poštovani korisnici!</w:t>
      </w:r>
    </w:p>
    <w:p w14:paraId="2946F4ED" w14:textId="77777777" w:rsidR="0080596D" w:rsidRPr="00C5357E" w:rsidRDefault="0080596D" w:rsidP="00B62D4F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28201D"/>
        </w:rPr>
      </w:pPr>
    </w:p>
    <w:p w14:paraId="5667D2F1" w14:textId="7E50E006" w:rsidR="00B62D4F" w:rsidRPr="00C5357E" w:rsidRDefault="00B62D4F" w:rsidP="00B62D4F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 xml:space="preserve">GKP ČAKOM d.o.o. objavljuje javno savjetovanje o Prijedlogu </w:t>
      </w:r>
      <w:r w:rsidR="00C204CD" w:rsidRPr="00C5357E">
        <w:rPr>
          <w:rFonts w:asciiTheme="minorHAnsi" w:hAnsiTheme="minorHAnsi" w:cstheme="minorHAnsi"/>
          <w:color w:val="28201D"/>
        </w:rPr>
        <w:t>c</w:t>
      </w:r>
      <w:r w:rsidRPr="00C5357E">
        <w:rPr>
          <w:rFonts w:asciiTheme="minorHAnsi" w:hAnsiTheme="minorHAnsi" w:cstheme="minorHAnsi"/>
          <w:color w:val="28201D"/>
        </w:rPr>
        <w:t xml:space="preserve">jenika javne usluge sakupljanja komunalnog otpada na području Općine </w:t>
      </w:r>
      <w:r w:rsidR="00D3046A">
        <w:rPr>
          <w:rFonts w:asciiTheme="minorHAnsi" w:hAnsiTheme="minorHAnsi" w:cstheme="minorHAnsi"/>
          <w:color w:val="28201D"/>
        </w:rPr>
        <w:t xml:space="preserve">Gornji </w:t>
      </w:r>
      <w:proofErr w:type="spellStart"/>
      <w:r w:rsidR="00D3046A">
        <w:rPr>
          <w:rFonts w:asciiTheme="minorHAnsi" w:hAnsiTheme="minorHAnsi" w:cstheme="minorHAnsi"/>
          <w:color w:val="28201D"/>
        </w:rPr>
        <w:t>Mihaljevec</w:t>
      </w:r>
      <w:proofErr w:type="spellEnd"/>
      <w:r w:rsidRPr="00C5357E">
        <w:rPr>
          <w:rFonts w:asciiTheme="minorHAnsi" w:hAnsiTheme="minorHAnsi" w:cstheme="minorHAnsi"/>
          <w:color w:val="28201D"/>
        </w:rPr>
        <w:t>.</w:t>
      </w:r>
    </w:p>
    <w:p w14:paraId="68145C70" w14:textId="29B1484C" w:rsidR="00B62D4F" w:rsidRDefault="00B62D4F" w:rsidP="00B62D4F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 xml:space="preserve">Prijedlog Cjenika javne usluge sakupljanja komunalnog otpada na području </w:t>
      </w:r>
      <w:r w:rsidR="00D3046A">
        <w:rPr>
          <w:rFonts w:asciiTheme="minorHAnsi" w:hAnsiTheme="minorHAnsi" w:cstheme="minorHAnsi"/>
          <w:color w:val="28201D"/>
        </w:rPr>
        <w:t xml:space="preserve">Općine Gornji </w:t>
      </w:r>
      <w:proofErr w:type="spellStart"/>
      <w:r w:rsidR="00D3046A">
        <w:rPr>
          <w:rFonts w:asciiTheme="minorHAnsi" w:hAnsiTheme="minorHAnsi" w:cstheme="minorHAnsi"/>
          <w:color w:val="28201D"/>
        </w:rPr>
        <w:t>Mihaljevec</w:t>
      </w:r>
      <w:proofErr w:type="spellEnd"/>
      <w:r w:rsidR="00D3046A">
        <w:rPr>
          <w:rFonts w:asciiTheme="minorHAnsi" w:hAnsiTheme="minorHAnsi" w:cstheme="minorHAnsi"/>
          <w:color w:val="28201D"/>
        </w:rPr>
        <w:t xml:space="preserve"> </w:t>
      </w:r>
      <w:r w:rsidR="00AA6905">
        <w:rPr>
          <w:rFonts w:asciiTheme="minorHAnsi" w:hAnsiTheme="minorHAnsi" w:cstheme="minorHAnsi"/>
          <w:color w:val="28201D"/>
        </w:rPr>
        <w:t xml:space="preserve">možete otvoriti u dokumentu koji je sastavni dio ovog savjetovanja, a naziva </w:t>
      </w:r>
      <w:r w:rsidRPr="00C5357E">
        <w:rPr>
          <w:rFonts w:asciiTheme="minorHAnsi" w:hAnsiTheme="minorHAnsi" w:cstheme="minorHAnsi"/>
          <w:color w:val="28201D"/>
        </w:rPr>
        <w:t>je:</w:t>
      </w:r>
    </w:p>
    <w:p w14:paraId="11D2EDF6" w14:textId="361ED629" w:rsidR="00AA6905" w:rsidRDefault="009A1537" w:rsidP="00AA6905">
      <w:pPr>
        <w:pStyle w:val="StandardWeb"/>
        <w:spacing w:before="0" w:beforeAutospacing="0" w:after="270" w:afterAutospacing="0"/>
        <w:jc w:val="both"/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</w:pPr>
      <w:r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2. </w:t>
      </w:r>
      <w:r w:rsid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>Prijedlog cjenika JU sakupljanja komunalnog otpada</w:t>
      </w:r>
    </w:p>
    <w:p w14:paraId="2F3FABBA" w14:textId="04DC7C32" w:rsidR="00AA6905" w:rsidRDefault="009A1537" w:rsidP="00AA6905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 xml:space="preserve">Obrazloženje cijene javne usluge </w:t>
      </w:r>
      <w:r w:rsidR="00A55F50" w:rsidRPr="00C5357E">
        <w:rPr>
          <w:rFonts w:asciiTheme="minorHAnsi" w:hAnsiTheme="minorHAnsi" w:cstheme="minorHAnsi"/>
          <w:color w:val="28201D"/>
        </w:rPr>
        <w:t xml:space="preserve">(JU) </w:t>
      </w:r>
      <w:r w:rsidR="00AA6905">
        <w:rPr>
          <w:rFonts w:asciiTheme="minorHAnsi" w:hAnsiTheme="minorHAnsi" w:cstheme="minorHAnsi"/>
          <w:color w:val="28201D"/>
        </w:rPr>
        <w:t xml:space="preserve">i izmjene cijene </w:t>
      </w:r>
      <w:r w:rsidRPr="00C5357E">
        <w:rPr>
          <w:rFonts w:asciiTheme="minorHAnsi" w:hAnsiTheme="minorHAnsi" w:cstheme="minorHAnsi"/>
          <w:color w:val="28201D"/>
        </w:rPr>
        <w:t xml:space="preserve">sakupljanja komunalnog otpada možete pogledati </w:t>
      </w:r>
      <w:r w:rsidR="00AA6905">
        <w:rPr>
          <w:rFonts w:asciiTheme="minorHAnsi" w:hAnsiTheme="minorHAnsi" w:cstheme="minorHAnsi"/>
          <w:color w:val="28201D"/>
        </w:rPr>
        <w:t xml:space="preserve">u dokumentu koji je sastavni dio ovog savjetovanja, a naziva </w:t>
      </w:r>
      <w:r w:rsidR="00AA6905" w:rsidRPr="00C5357E">
        <w:rPr>
          <w:rFonts w:asciiTheme="minorHAnsi" w:hAnsiTheme="minorHAnsi" w:cstheme="minorHAnsi"/>
          <w:color w:val="28201D"/>
        </w:rPr>
        <w:t>je:</w:t>
      </w:r>
    </w:p>
    <w:p w14:paraId="7F956F6D" w14:textId="79F3F061" w:rsidR="0080596D" w:rsidRPr="00AA6905" w:rsidRDefault="009A1537" w:rsidP="009A1537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</w:rPr>
      </w:pPr>
      <w:r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3. Obrazloženje cijene </w:t>
      </w:r>
      <w:r w:rsidR="00A55F50"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>JU i izmijene cijene</w:t>
      </w:r>
      <w:r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 sakupljanja komunalnog otpada</w:t>
      </w:r>
    </w:p>
    <w:p w14:paraId="105254E7" w14:textId="77777777" w:rsidR="00AA6905" w:rsidRDefault="00B62D4F" w:rsidP="00AA6905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 xml:space="preserve">Obrazloženje načina na koji je određena cijena obvezne minimalne javne usluge (CMJU) </w:t>
      </w:r>
      <w:r w:rsidR="0080596D" w:rsidRPr="00C5357E">
        <w:rPr>
          <w:rFonts w:asciiTheme="minorHAnsi" w:hAnsiTheme="minorHAnsi" w:cstheme="minorHAnsi"/>
          <w:color w:val="28201D"/>
        </w:rPr>
        <w:t xml:space="preserve">možete pogledati </w:t>
      </w:r>
      <w:r w:rsidR="00AA6905">
        <w:rPr>
          <w:rFonts w:asciiTheme="minorHAnsi" w:hAnsiTheme="minorHAnsi" w:cstheme="minorHAnsi"/>
          <w:color w:val="28201D"/>
        </w:rPr>
        <w:t xml:space="preserve">u dokumentu koji je sastavni dio ovog savjetovanja, a naziva </w:t>
      </w:r>
      <w:r w:rsidR="00AA6905" w:rsidRPr="00C5357E">
        <w:rPr>
          <w:rFonts w:asciiTheme="minorHAnsi" w:hAnsiTheme="minorHAnsi" w:cstheme="minorHAnsi"/>
          <w:color w:val="28201D"/>
        </w:rPr>
        <w:t>je:</w:t>
      </w:r>
    </w:p>
    <w:p w14:paraId="56826149" w14:textId="4A9B3976" w:rsidR="00B62D4F" w:rsidRPr="00AA6905" w:rsidRDefault="0080596D" w:rsidP="009A1537">
      <w:pPr>
        <w:pStyle w:val="StandardWeb"/>
        <w:spacing w:before="0" w:beforeAutospacing="0" w:after="270" w:afterAutospacing="0"/>
        <w:jc w:val="both"/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</w:pPr>
      <w:r w:rsidRPr="00AA6905">
        <w:rPr>
          <w:rFonts w:asciiTheme="minorHAnsi" w:hAnsiTheme="minorHAnsi" w:cstheme="minorHAnsi"/>
        </w:rPr>
        <w:t xml:space="preserve"> </w:t>
      </w:r>
      <w:r w:rsidR="009A1537"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4. </w:t>
      </w:r>
      <w:r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Obrazloženje načina </w:t>
      </w:r>
      <w:r w:rsidR="008D2639"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>određivanja</w:t>
      </w:r>
      <w:r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 COMJU</w:t>
      </w:r>
    </w:p>
    <w:p w14:paraId="62DB1BBD" w14:textId="6C295E02" w:rsidR="00B62D4F" w:rsidRPr="00C5357E" w:rsidRDefault="00B62D4F" w:rsidP="00B62D4F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 xml:space="preserve">Javno savjetovanje se objavljuje </w:t>
      </w:r>
      <w:r w:rsidRPr="00DC5376">
        <w:rPr>
          <w:rFonts w:asciiTheme="minorHAnsi" w:hAnsiTheme="minorHAnsi" w:cstheme="minorHAnsi"/>
          <w:color w:val="28201D"/>
        </w:rPr>
        <w:t xml:space="preserve">dana </w:t>
      </w:r>
      <w:r w:rsidR="00D3046A" w:rsidRPr="00DC5376">
        <w:rPr>
          <w:rFonts w:asciiTheme="minorHAnsi" w:hAnsiTheme="minorHAnsi" w:cstheme="minorHAnsi"/>
          <w:color w:val="28201D"/>
        </w:rPr>
        <w:t>2</w:t>
      </w:r>
      <w:r w:rsidR="00DC5376" w:rsidRPr="00DC5376">
        <w:rPr>
          <w:rFonts w:asciiTheme="minorHAnsi" w:hAnsiTheme="minorHAnsi" w:cstheme="minorHAnsi"/>
          <w:color w:val="28201D"/>
        </w:rPr>
        <w:t>7</w:t>
      </w:r>
      <w:r w:rsidRPr="00DC5376">
        <w:rPr>
          <w:rFonts w:asciiTheme="minorHAnsi" w:hAnsiTheme="minorHAnsi" w:cstheme="minorHAnsi"/>
          <w:color w:val="28201D"/>
        </w:rPr>
        <w:t>.0</w:t>
      </w:r>
      <w:r w:rsidR="00D3046A" w:rsidRPr="00DC5376">
        <w:rPr>
          <w:rFonts w:asciiTheme="minorHAnsi" w:hAnsiTheme="minorHAnsi" w:cstheme="minorHAnsi"/>
          <w:color w:val="28201D"/>
        </w:rPr>
        <w:t>4</w:t>
      </w:r>
      <w:r w:rsidRPr="00DC5376">
        <w:rPr>
          <w:rFonts w:asciiTheme="minorHAnsi" w:hAnsiTheme="minorHAnsi" w:cstheme="minorHAnsi"/>
          <w:color w:val="28201D"/>
        </w:rPr>
        <w:t>.202</w:t>
      </w:r>
      <w:r w:rsidR="00D3046A" w:rsidRPr="00DC5376">
        <w:rPr>
          <w:rFonts w:asciiTheme="minorHAnsi" w:hAnsiTheme="minorHAnsi" w:cstheme="minorHAnsi"/>
          <w:color w:val="28201D"/>
        </w:rPr>
        <w:t>6</w:t>
      </w:r>
      <w:r w:rsidRPr="00C5357E">
        <w:rPr>
          <w:rFonts w:asciiTheme="minorHAnsi" w:hAnsiTheme="minorHAnsi" w:cstheme="minorHAnsi"/>
          <w:color w:val="28201D"/>
        </w:rPr>
        <w:t>. godine i traje 30 dana.</w:t>
      </w:r>
    </w:p>
    <w:p w14:paraId="0F3E087D" w14:textId="6125F50C" w:rsidR="00AA6905" w:rsidRDefault="0080596D" w:rsidP="00AA6905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>Pozivamo Vas da se uključite u javnu raspravu sa svojim</w:t>
      </w:r>
      <w:r w:rsidR="00B62D4F" w:rsidRPr="00C5357E">
        <w:rPr>
          <w:rFonts w:asciiTheme="minorHAnsi" w:hAnsiTheme="minorHAnsi" w:cstheme="minorHAnsi"/>
          <w:color w:val="28201D"/>
        </w:rPr>
        <w:t xml:space="preserve"> primjedb</w:t>
      </w:r>
      <w:r w:rsidRPr="00C5357E">
        <w:rPr>
          <w:rFonts w:asciiTheme="minorHAnsi" w:hAnsiTheme="minorHAnsi" w:cstheme="minorHAnsi"/>
          <w:color w:val="28201D"/>
        </w:rPr>
        <w:t>ama</w:t>
      </w:r>
      <w:r w:rsidR="00B62D4F" w:rsidRPr="00C5357E">
        <w:rPr>
          <w:rFonts w:asciiTheme="minorHAnsi" w:hAnsiTheme="minorHAnsi" w:cstheme="minorHAnsi"/>
          <w:color w:val="28201D"/>
        </w:rPr>
        <w:t>, komentar</w:t>
      </w:r>
      <w:r w:rsidRPr="00C5357E">
        <w:rPr>
          <w:rFonts w:asciiTheme="minorHAnsi" w:hAnsiTheme="minorHAnsi" w:cstheme="minorHAnsi"/>
          <w:color w:val="28201D"/>
        </w:rPr>
        <w:t>ima</w:t>
      </w:r>
      <w:r w:rsidR="00B62D4F" w:rsidRPr="00C5357E">
        <w:rPr>
          <w:rFonts w:asciiTheme="minorHAnsi" w:hAnsiTheme="minorHAnsi" w:cstheme="minorHAnsi"/>
          <w:color w:val="28201D"/>
        </w:rPr>
        <w:t xml:space="preserve"> i prijedlo</w:t>
      </w:r>
      <w:r w:rsidRPr="00C5357E">
        <w:rPr>
          <w:rFonts w:asciiTheme="minorHAnsi" w:hAnsiTheme="minorHAnsi" w:cstheme="minorHAnsi"/>
          <w:color w:val="28201D"/>
        </w:rPr>
        <w:t>zima</w:t>
      </w:r>
      <w:r w:rsidR="00B62D4F" w:rsidRPr="00C5357E">
        <w:rPr>
          <w:rFonts w:asciiTheme="minorHAnsi" w:hAnsiTheme="minorHAnsi" w:cstheme="minorHAnsi"/>
          <w:color w:val="28201D"/>
        </w:rPr>
        <w:t xml:space="preserve"> koristeći OBRAZAC sudjelovanja javnosti u savjetovanju o Prijedlogu Cjenika javne usluge sakupljanja komunalnog otpada na području </w:t>
      </w:r>
      <w:r w:rsidR="00D3046A">
        <w:rPr>
          <w:rFonts w:asciiTheme="minorHAnsi" w:hAnsiTheme="minorHAnsi" w:cstheme="minorHAnsi"/>
          <w:color w:val="28201D"/>
        </w:rPr>
        <w:t xml:space="preserve">Općine Gornji </w:t>
      </w:r>
      <w:proofErr w:type="spellStart"/>
      <w:r w:rsidR="00D3046A">
        <w:rPr>
          <w:rFonts w:asciiTheme="minorHAnsi" w:hAnsiTheme="minorHAnsi" w:cstheme="minorHAnsi"/>
          <w:color w:val="28201D"/>
        </w:rPr>
        <w:t>Mihaljevec</w:t>
      </w:r>
      <w:proofErr w:type="spellEnd"/>
      <w:r w:rsidR="00D3046A">
        <w:rPr>
          <w:rFonts w:asciiTheme="minorHAnsi" w:hAnsiTheme="minorHAnsi" w:cstheme="minorHAnsi"/>
          <w:color w:val="28201D"/>
        </w:rPr>
        <w:t xml:space="preserve"> </w:t>
      </w:r>
      <w:r w:rsidR="00B62D4F" w:rsidRPr="00C5357E">
        <w:rPr>
          <w:rFonts w:asciiTheme="minorHAnsi" w:hAnsiTheme="minorHAnsi" w:cstheme="minorHAnsi"/>
          <w:color w:val="28201D"/>
        </w:rPr>
        <w:t>Davatelja javne usluge: GKP ČAKOM d.o.o.</w:t>
      </w:r>
      <w:r w:rsidR="00AA6905">
        <w:rPr>
          <w:rFonts w:asciiTheme="minorHAnsi" w:hAnsiTheme="minorHAnsi" w:cstheme="minorHAnsi"/>
          <w:color w:val="28201D"/>
        </w:rPr>
        <w:t>,</w:t>
      </w:r>
      <w:r w:rsidR="00B62D4F" w:rsidRPr="00C5357E">
        <w:rPr>
          <w:rFonts w:asciiTheme="minorHAnsi" w:hAnsiTheme="minorHAnsi" w:cstheme="minorHAnsi"/>
          <w:color w:val="28201D"/>
        </w:rPr>
        <w:t xml:space="preserve"> koji dajemo u </w:t>
      </w:r>
      <w:r w:rsidR="00AA6905">
        <w:rPr>
          <w:rFonts w:asciiTheme="minorHAnsi" w:hAnsiTheme="minorHAnsi" w:cstheme="minorHAnsi"/>
          <w:color w:val="28201D"/>
        </w:rPr>
        <w:t xml:space="preserve">dokumentu koji je sastavni dio ovog savjetovanja, a naziva </w:t>
      </w:r>
      <w:r w:rsidR="00AA6905" w:rsidRPr="00C5357E">
        <w:rPr>
          <w:rFonts w:asciiTheme="minorHAnsi" w:hAnsiTheme="minorHAnsi" w:cstheme="minorHAnsi"/>
          <w:color w:val="28201D"/>
        </w:rPr>
        <w:t>je:</w:t>
      </w:r>
    </w:p>
    <w:p w14:paraId="1CB0C25F" w14:textId="14FEA75B" w:rsidR="00B62D4F" w:rsidRPr="00AA6905" w:rsidRDefault="009A1537" w:rsidP="00B62D4F">
      <w:pPr>
        <w:pStyle w:val="StandardWeb"/>
        <w:spacing w:before="0" w:beforeAutospacing="0" w:after="0" w:afterAutospacing="0"/>
        <w:jc w:val="both"/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</w:pPr>
      <w:r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5. </w:t>
      </w:r>
      <w:hyperlink r:id="rId5" w:history="1">
        <w:r w:rsidR="00B62D4F" w:rsidRPr="00AA6905">
          <w:rPr>
            <w:rStyle w:val="Hiperveza"/>
            <w:rFonts w:asciiTheme="minorHAnsi" w:eastAsiaTheme="majorEastAsia" w:hAnsiTheme="minorHAnsi" w:cstheme="minorHAnsi"/>
            <w:color w:val="auto"/>
            <w:bdr w:val="none" w:sz="0" w:space="0" w:color="auto" w:frame="1"/>
          </w:rPr>
          <w:t xml:space="preserve">Obrazac </w:t>
        </w:r>
        <w:r w:rsidR="00C5357E" w:rsidRPr="00AA6905">
          <w:rPr>
            <w:rStyle w:val="Hiperveza"/>
            <w:rFonts w:asciiTheme="minorHAnsi" w:eastAsiaTheme="majorEastAsia" w:hAnsiTheme="minorHAnsi" w:cstheme="minorHAnsi"/>
            <w:color w:val="auto"/>
            <w:bdr w:val="none" w:sz="0" w:space="0" w:color="auto" w:frame="1"/>
          </w:rPr>
          <w:t>sudjelovanja javnosti u savjetovanju</w:t>
        </w:r>
        <w:r w:rsidR="00B62D4F" w:rsidRPr="00AA6905">
          <w:rPr>
            <w:rStyle w:val="Hiperveza"/>
            <w:rFonts w:asciiTheme="minorHAnsi" w:eastAsiaTheme="majorEastAsia" w:hAnsiTheme="minorHAnsi" w:cstheme="minorHAnsi"/>
            <w:color w:val="auto"/>
            <w:bdr w:val="none" w:sz="0" w:space="0" w:color="auto" w:frame="1"/>
          </w:rPr>
          <w:t xml:space="preserve"> </w:t>
        </w:r>
      </w:hyperlink>
    </w:p>
    <w:p w14:paraId="758DEB66" w14:textId="77777777" w:rsidR="003A5BCC" w:rsidRPr="00C5357E" w:rsidRDefault="003A5BCC" w:rsidP="00B62D4F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28201D"/>
        </w:rPr>
      </w:pPr>
    </w:p>
    <w:p w14:paraId="441D778D" w14:textId="7C1200F9" w:rsidR="00B62D4F" w:rsidRPr="00C5357E" w:rsidRDefault="003A5BCC" w:rsidP="00B62D4F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>Molimo</w:t>
      </w:r>
      <w:r w:rsidR="009A1537" w:rsidRPr="00C5357E">
        <w:rPr>
          <w:rFonts w:asciiTheme="minorHAnsi" w:hAnsiTheme="minorHAnsi" w:cstheme="minorHAnsi"/>
          <w:color w:val="28201D"/>
        </w:rPr>
        <w:t xml:space="preserve"> </w:t>
      </w:r>
      <w:r w:rsidRPr="00C5357E">
        <w:rPr>
          <w:rFonts w:asciiTheme="minorHAnsi" w:hAnsiTheme="minorHAnsi" w:cstheme="minorHAnsi"/>
          <w:color w:val="28201D"/>
        </w:rPr>
        <w:t>Vas</w:t>
      </w:r>
      <w:r w:rsidR="00B62D4F" w:rsidRPr="00C5357E">
        <w:rPr>
          <w:rFonts w:asciiTheme="minorHAnsi" w:hAnsiTheme="minorHAnsi" w:cstheme="minorHAnsi"/>
          <w:color w:val="28201D"/>
        </w:rPr>
        <w:t xml:space="preserve"> da popunjeni obrazac dostavi</w:t>
      </w:r>
      <w:r w:rsidRPr="00C5357E">
        <w:rPr>
          <w:rFonts w:asciiTheme="minorHAnsi" w:hAnsiTheme="minorHAnsi" w:cstheme="minorHAnsi"/>
          <w:color w:val="28201D"/>
        </w:rPr>
        <w:t>te</w:t>
      </w:r>
      <w:r w:rsidR="00B62D4F" w:rsidRPr="00C5357E">
        <w:rPr>
          <w:rFonts w:asciiTheme="minorHAnsi" w:hAnsiTheme="minorHAnsi" w:cstheme="minorHAnsi"/>
          <w:color w:val="28201D"/>
        </w:rPr>
        <w:t xml:space="preserve"> na adresu elektroničke pošte: </w:t>
      </w:r>
      <w:hyperlink r:id="rId6" w:history="1">
        <w:r w:rsidR="00B62D4F" w:rsidRPr="00C5357E">
          <w:rPr>
            <w:rStyle w:val="Hiperveza"/>
            <w:rFonts w:asciiTheme="minorHAnsi" w:eastAsiaTheme="majorEastAsia" w:hAnsiTheme="minorHAnsi" w:cstheme="minorHAnsi"/>
            <w:color w:val="398F29"/>
            <w:bdr w:val="none" w:sz="0" w:space="0" w:color="auto" w:frame="1"/>
          </w:rPr>
          <w:t>cakom@cakom.hr</w:t>
        </w:r>
      </w:hyperlink>
      <w:r w:rsidR="00B62D4F" w:rsidRPr="00C5357E">
        <w:rPr>
          <w:rFonts w:asciiTheme="minorHAnsi" w:hAnsiTheme="minorHAnsi" w:cstheme="minorHAnsi"/>
          <w:color w:val="28201D"/>
        </w:rPr>
        <w:t xml:space="preserve"> zaključno </w:t>
      </w:r>
      <w:r w:rsidR="00B62D4F" w:rsidRPr="00DC5376">
        <w:rPr>
          <w:rFonts w:asciiTheme="minorHAnsi" w:hAnsiTheme="minorHAnsi" w:cstheme="minorHAnsi"/>
          <w:color w:val="28201D"/>
        </w:rPr>
        <w:t xml:space="preserve">do </w:t>
      </w:r>
      <w:r w:rsidR="00D3046A" w:rsidRPr="00DC5376">
        <w:rPr>
          <w:rFonts w:asciiTheme="minorHAnsi" w:hAnsiTheme="minorHAnsi" w:cstheme="minorHAnsi"/>
          <w:color w:val="28201D"/>
        </w:rPr>
        <w:t>2</w:t>
      </w:r>
      <w:r w:rsidR="00DC5376" w:rsidRPr="00DC5376">
        <w:rPr>
          <w:rFonts w:asciiTheme="minorHAnsi" w:hAnsiTheme="minorHAnsi" w:cstheme="minorHAnsi"/>
          <w:color w:val="28201D"/>
        </w:rPr>
        <w:t>7</w:t>
      </w:r>
      <w:r w:rsidR="00B62D4F" w:rsidRPr="00DC5376">
        <w:rPr>
          <w:rFonts w:asciiTheme="minorHAnsi" w:hAnsiTheme="minorHAnsi" w:cstheme="minorHAnsi"/>
          <w:color w:val="28201D"/>
        </w:rPr>
        <w:t>.0</w:t>
      </w:r>
      <w:r w:rsidR="00D3046A" w:rsidRPr="00DC5376">
        <w:rPr>
          <w:rFonts w:asciiTheme="minorHAnsi" w:hAnsiTheme="minorHAnsi" w:cstheme="minorHAnsi"/>
          <w:color w:val="28201D"/>
        </w:rPr>
        <w:t>5</w:t>
      </w:r>
      <w:r w:rsidR="00B62D4F" w:rsidRPr="00DC5376">
        <w:rPr>
          <w:rFonts w:asciiTheme="minorHAnsi" w:hAnsiTheme="minorHAnsi" w:cstheme="minorHAnsi"/>
          <w:color w:val="28201D"/>
        </w:rPr>
        <w:t>.202</w:t>
      </w:r>
      <w:r w:rsidR="00D3046A" w:rsidRPr="00DC5376">
        <w:rPr>
          <w:rFonts w:asciiTheme="minorHAnsi" w:hAnsiTheme="minorHAnsi" w:cstheme="minorHAnsi"/>
          <w:color w:val="28201D"/>
        </w:rPr>
        <w:t>6</w:t>
      </w:r>
      <w:r w:rsidR="00B62D4F" w:rsidRPr="00DC5376">
        <w:rPr>
          <w:rFonts w:asciiTheme="minorHAnsi" w:hAnsiTheme="minorHAnsi" w:cstheme="minorHAnsi"/>
          <w:color w:val="28201D"/>
        </w:rPr>
        <w:t>. godine</w:t>
      </w:r>
      <w:r w:rsidR="00B62D4F" w:rsidRPr="00C5357E">
        <w:rPr>
          <w:rFonts w:asciiTheme="minorHAnsi" w:hAnsiTheme="minorHAnsi" w:cstheme="minorHAnsi"/>
          <w:color w:val="28201D"/>
        </w:rPr>
        <w:t>.</w:t>
      </w:r>
    </w:p>
    <w:p w14:paraId="0AE89A59" w14:textId="77777777" w:rsidR="00B62D4F" w:rsidRPr="00C5357E" w:rsidRDefault="00B62D4F" w:rsidP="00B62D4F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28201D"/>
        </w:rPr>
      </w:pPr>
    </w:p>
    <w:p w14:paraId="3980292D" w14:textId="77777777" w:rsidR="00B62D4F" w:rsidRPr="00C5357E" w:rsidRDefault="00B62D4F" w:rsidP="00B62D4F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>S poštovanjem,</w:t>
      </w:r>
    </w:p>
    <w:p w14:paraId="5F96FD85" w14:textId="27A8DE24" w:rsidR="00072BAA" w:rsidRPr="00CD525B" w:rsidRDefault="00CD525B" w:rsidP="00CD525B">
      <w:pPr>
        <w:pStyle w:val="StandardWeb"/>
        <w:spacing w:before="0" w:beforeAutospacing="0" w:after="270" w:afterAutospacing="0"/>
        <w:rPr>
          <w:rFonts w:asciiTheme="minorHAnsi" w:hAnsiTheme="minorHAnsi" w:cstheme="minorHAnsi"/>
          <w:color w:val="28201D"/>
        </w:rPr>
      </w:pPr>
      <w:r w:rsidRPr="00CD525B">
        <w:rPr>
          <w:rFonts w:asciiTheme="minorHAnsi" w:hAnsiTheme="minorHAnsi" w:cstheme="minorHAnsi"/>
          <w:color w:val="28201D"/>
        </w:rPr>
        <w:t xml:space="preserve">U </w:t>
      </w:r>
      <w:r w:rsidRPr="00DC5376">
        <w:rPr>
          <w:rFonts w:asciiTheme="minorHAnsi" w:hAnsiTheme="minorHAnsi" w:cstheme="minorHAnsi"/>
          <w:color w:val="28201D"/>
        </w:rPr>
        <w:t xml:space="preserve">Mihovljanu, </w:t>
      </w:r>
      <w:r w:rsidR="00D3046A" w:rsidRPr="00DC5376">
        <w:rPr>
          <w:rFonts w:asciiTheme="minorHAnsi" w:hAnsiTheme="minorHAnsi" w:cstheme="minorHAnsi"/>
          <w:color w:val="28201D"/>
        </w:rPr>
        <w:t>2</w:t>
      </w:r>
      <w:r w:rsidR="00DC5376" w:rsidRPr="00DC5376">
        <w:rPr>
          <w:rFonts w:asciiTheme="minorHAnsi" w:hAnsiTheme="minorHAnsi" w:cstheme="minorHAnsi"/>
          <w:color w:val="28201D"/>
        </w:rPr>
        <w:t>7</w:t>
      </w:r>
      <w:r w:rsidRPr="00DC5376">
        <w:rPr>
          <w:rFonts w:asciiTheme="minorHAnsi" w:hAnsiTheme="minorHAnsi" w:cstheme="minorHAnsi"/>
          <w:color w:val="28201D"/>
        </w:rPr>
        <w:t>.0</w:t>
      </w:r>
      <w:r w:rsidR="00D3046A" w:rsidRPr="00DC5376">
        <w:rPr>
          <w:rFonts w:asciiTheme="minorHAnsi" w:hAnsiTheme="minorHAnsi" w:cstheme="minorHAnsi"/>
          <w:color w:val="28201D"/>
        </w:rPr>
        <w:t>4</w:t>
      </w:r>
      <w:r w:rsidRPr="00DC5376">
        <w:rPr>
          <w:rFonts w:asciiTheme="minorHAnsi" w:hAnsiTheme="minorHAnsi" w:cstheme="minorHAnsi"/>
          <w:color w:val="28201D"/>
        </w:rPr>
        <w:t>.202</w:t>
      </w:r>
      <w:r w:rsidR="00D3046A" w:rsidRPr="00DC5376">
        <w:rPr>
          <w:rFonts w:asciiTheme="minorHAnsi" w:hAnsiTheme="minorHAnsi" w:cstheme="minorHAnsi"/>
          <w:color w:val="28201D"/>
        </w:rPr>
        <w:t>6</w:t>
      </w:r>
      <w:r w:rsidRPr="00DC5376">
        <w:rPr>
          <w:rFonts w:asciiTheme="minorHAnsi" w:hAnsiTheme="minorHAnsi" w:cstheme="minorHAnsi"/>
          <w:color w:val="28201D"/>
        </w:rPr>
        <w:t>.</w:t>
      </w:r>
    </w:p>
    <w:p w14:paraId="13984E90" w14:textId="77777777" w:rsidR="00072BAA" w:rsidRPr="00C5357E" w:rsidRDefault="00072BAA" w:rsidP="00B62D4F">
      <w:pPr>
        <w:pStyle w:val="StandardWeb"/>
        <w:spacing w:before="0" w:beforeAutospacing="0" w:after="270" w:afterAutospacing="0"/>
        <w:jc w:val="both"/>
        <w:rPr>
          <w:rFonts w:ascii="Arial" w:hAnsi="Arial" w:cs="Arial"/>
          <w:color w:val="28201D"/>
        </w:rPr>
      </w:pPr>
    </w:p>
    <w:p w14:paraId="4D3747F8" w14:textId="5CC3660A" w:rsidR="002B064E" w:rsidRDefault="00B62D4F" w:rsidP="00AA6905">
      <w:pPr>
        <w:pStyle w:val="StandardWeb"/>
        <w:spacing w:before="0" w:beforeAutospacing="0" w:after="270" w:afterAutospacing="0"/>
        <w:jc w:val="right"/>
      </w:pPr>
      <w:r w:rsidRPr="00C5357E">
        <w:rPr>
          <w:rFonts w:asciiTheme="minorHAnsi" w:hAnsiTheme="minorHAnsi" w:cstheme="minorHAnsi"/>
          <w:color w:val="28201D"/>
        </w:rPr>
        <w:t>GKP ČAKOM d.o.o.</w:t>
      </w:r>
    </w:p>
    <w:sectPr w:rsidR="002B0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6E"/>
    <w:rsid w:val="00072BAA"/>
    <w:rsid w:val="000A5021"/>
    <w:rsid w:val="001441D0"/>
    <w:rsid w:val="00282A2E"/>
    <w:rsid w:val="002903E3"/>
    <w:rsid w:val="002B064E"/>
    <w:rsid w:val="003041D5"/>
    <w:rsid w:val="003A5BCC"/>
    <w:rsid w:val="004108EC"/>
    <w:rsid w:val="00497151"/>
    <w:rsid w:val="00567B99"/>
    <w:rsid w:val="00673A87"/>
    <w:rsid w:val="006C475F"/>
    <w:rsid w:val="006D1CC2"/>
    <w:rsid w:val="0073219F"/>
    <w:rsid w:val="007C4BED"/>
    <w:rsid w:val="0080596D"/>
    <w:rsid w:val="008235B3"/>
    <w:rsid w:val="008C26D0"/>
    <w:rsid w:val="008D2639"/>
    <w:rsid w:val="008D57AB"/>
    <w:rsid w:val="00922809"/>
    <w:rsid w:val="009A1537"/>
    <w:rsid w:val="00A37D17"/>
    <w:rsid w:val="00A4078C"/>
    <w:rsid w:val="00A55F50"/>
    <w:rsid w:val="00AA6905"/>
    <w:rsid w:val="00B62D4F"/>
    <w:rsid w:val="00BC43D3"/>
    <w:rsid w:val="00BF338A"/>
    <w:rsid w:val="00C204CD"/>
    <w:rsid w:val="00C5357E"/>
    <w:rsid w:val="00CD525B"/>
    <w:rsid w:val="00D0506E"/>
    <w:rsid w:val="00D3046A"/>
    <w:rsid w:val="00D84C18"/>
    <w:rsid w:val="00DC5376"/>
    <w:rsid w:val="00F50DA1"/>
    <w:rsid w:val="00F7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8D95B"/>
  <w15:chartTrackingRefBased/>
  <w15:docId w15:val="{0944AF7B-32F8-4D11-B97E-B3844185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05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5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5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5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5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5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5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5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5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5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5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5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506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506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50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506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50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50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5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5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5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5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5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506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506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506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5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506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506E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B62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B62D4F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B62D4F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23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kom@cakom.hr" TargetMode="External"/><Relationship Id="rId5" Type="http://schemas.openxmlformats.org/officeDocument/2006/relationships/hyperlink" Target="https://www.cakom.hr/wp-content/uploads/2022/10/Obrazac-javnog-savjetovanja-o-cjeniku-javne-usluge-Grad-Cakovec-i-sve-opcine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CEB72-AA4E-463B-8991-5FD18B69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Tkalčec-Avirović</dc:creator>
  <cp:keywords/>
  <dc:description/>
  <cp:lastModifiedBy>Anita Trojko</cp:lastModifiedBy>
  <cp:revision>2</cp:revision>
  <cp:lastPrinted>2026-04-17T10:15:00Z</cp:lastPrinted>
  <dcterms:created xsi:type="dcterms:W3CDTF">2026-09-04T10:26:00Z</dcterms:created>
  <dcterms:modified xsi:type="dcterms:W3CDTF">2026-09-04T10:26:00Z</dcterms:modified>
</cp:coreProperties>
</file>